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21" w:rsidRPr="009C7DBA" w:rsidRDefault="009C7DBA">
      <w:pPr>
        <w:pStyle w:val="aa"/>
        <w:spacing w:line="700" w:lineRule="exact"/>
        <w:ind w:right="-81"/>
        <w:jc w:val="center"/>
        <w:rPr>
          <w:rFonts w:eastAsia="宋体" w:hAnsi="宋体"/>
          <w:b/>
          <w:bCs/>
          <w:sz w:val="44"/>
        </w:rPr>
      </w:pPr>
      <w:r w:rsidRPr="009C7DBA">
        <w:rPr>
          <w:rFonts w:eastAsia="宋体" w:hAnsi="宋体" w:hint="eastAsia"/>
          <w:b/>
          <w:bCs/>
          <w:sz w:val="44"/>
        </w:rPr>
        <w:t>宜宾市叙州区妇幼保健计划生育服务中心采购项目</w:t>
      </w:r>
    </w:p>
    <w:p w:rsidR="007E1721" w:rsidRDefault="007E1721">
      <w:pPr>
        <w:pStyle w:val="aa"/>
        <w:spacing w:line="700" w:lineRule="exact"/>
        <w:ind w:right="-81"/>
        <w:jc w:val="center"/>
        <w:rPr>
          <w:rFonts w:eastAsia="宋体" w:hAnsi="宋体"/>
          <w:b/>
          <w:bCs/>
          <w:sz w:val="52"/>
        </w:rPr>
      </w:pPr>
    </w:p>
    <w:p w:rsidR="007E1721" w:rsidRDefault="007E1721">
      <w:pPr>
        <w:spacing w:line="800" w:lineRule="exact"/>
        <w:rPr>
          <w:rFonts w:ascii="宋体" w:hAnsi="宋体"/>
          <w:sz w:val="48"/>
          <w:szCs w:val="48"/>
        </w:rPr>
      </w:pPr>
    </w:p>
    <w:p w:rsidR="007E1721" w:rsidRDefault="009C7DBA">
      <w:pPr>
        <w:spacing w:line="800" w:lineRule="exact"/>
        <w:jc w:val="center"/>
        <w:rPr>
          <w:rFonts w:ascii="宋体" w:eastAsia="宋体" w:hAnsi="宋体"/>
          <w:sz w:val="84"/>
          <w:szCs w:val="72"/>
        </w:rPr>
      </w:pPr>
      <w:r>
        <w:rPr>
          <w:rFonts w:ascii="宋体" w:eastAsia="宋体" w:hAnsi="宋体" w:hint="eastAsia"/>
          <w:sz w:val="84"/>
          <w:szCs w:val="72"/>
        </w:rPr>
        <w:t>比选文件</w:t>
      </w:r>
    </w:p>
    <w:p w:rsidR="007E1721" w:rsidRDefault="007E1721">
      <w:pPr>
        <w:spacing w:line="800" w:lineRule="exact"/>
        <w:rPr>
          <w:rFonts w:ascii="宋体" w:hAnsi="宋体"/>
        </w:rPr>
      </w:pPr>
    </w:p>
    <w:p w:rsidR="007E1721" w:rsidRDefault="007E1721">
      <w:pPr>
        <w:spacing w:line="700" w:lineRule="exact"/>
        <w:rPr>
          <w:rFonts w:ascii="宋体" w:hAnsi="宋体"/>
        </w:rPr>
      </w:pPr>
    </w:p>
    <w:p w:rsidR="007E1721" w:rsidRDefault="007E1721">
      <w:pPr>
        <w:pStyle w:val="af6"/>
        <w:rPr>
          <w:rFonts w:ascii="宋体" w:hAnsi="宋体"/>
          <w:sz w:val="32"/>
        </w:rPr>
      </w:pPr>
    </w:p>
    <w:p w:rsidR="007E1721" w:rsidRDefault="007E1721">
      <w:pPr>
        <w:pStyle w:val="af6"/>
        <w:rPr>
          <w:rFonts w:ascii="宋体" w:hAnsi="宋体"/>
          <w:sz w:val="32"/>
        </w:rPr>
      </w:pPr>
    </w:p>
    <w:p w:rsidR="007E1721" w:rsidRDefault="007E1721">
      <w:pPr>
        <w:spacing w:line="700" w:lineRule="exact"/>
        <w:ind w:leftChars="600" w:left="1920"/>
        <w:rPr>
          <w:rFonts w:ascii="宋体" w:hAnsi="宋体"/>
        </w:rPr>
      </w:pPr>
    </w:p>
    <w:p w:rsidR="007E1721" w:rsidRDefault="009C7DBA">
      <w:pPr>
        <w:spacing w:line="700" w:lineRule="exact"/>
        <w:jc w:val="center"/>
        <w:rPr>
          <w:rFonts w:ascii="宋体" w:eastAsia="宋体" w:hAnsi="宋体"/>
          <w:b/>
          <w:bCs/>
          <w:sz w:val="36"/>
          <w:szCs w:val="36"/>
        </w:rPr>
      </w:pPr>
      <w:r>
        <w:rPr>
          <w:rFonts w:ascii="宋体" w:eastAsia="宋体" w:hAnsi="宋体" w:hint="eastAsia"/>
          <w:b/>
          <w:bCs/>
          <w:sz w:val="36"/>
          <w:szCs w:val="36"/>
        </w:rPr>
        <w:t>项目名称：传染病系统采购</w:t>
      </w:r>
    </w:p>
    <w:p w:rsidR="007E1721" w:rsidRDefault="007E1721">
      <w:pPr>
        <w:spacing w:line="700" w:lineRule="exact"/>
        <w:ind w:firstLineChars="200" w:firstLine="723"/>
        <w:jc w:val="center"/>
        <w:rPr>
          <w:rFonts w:ascii="宋体" w:eastAsia="宋体" w:hAnsi="宋体"/>
          <w:b/>
          <w:bCs/>
          <w:sz w:val="36"/>
          <w:szCs w:val="36"/>
        </w:rPr>
      </w:pPr>
    </w:p>
    <w:p w:rsidR="007E1721" w:rsidRDefault="007E1721">
      <w:pPr>
        <w:spacing w:line="700" w:lineRule="exact"/>
        <w:ind w:firstLineChars="200" w:firstLine="723"/>
        <w:jc w:val="center"/>
        <w:rPr>
          <w:rFonts w:ascii="宋体" w:eastAsia="宋体" w:hAnsi="宋体"/>
          <w:b/>
          <w:bCs/>
          <w:sz w:val="36"/>
          <w:szCs w:val="36"/>
        </w:rPr>
      </w:pPr>
    </w:p>
    <w:p w:rsidR="007E1721" w:rsidRDefault="007E1721">
      <w:pPr>
        <w:spacing w:line="700" w:lineRule="exact"/>
        <w:rPr>
          <w:rFonts w:ascii="宋体" w:hAnsi="宋体"/>
        </w:rPr>
      </w:pPr>
    </w:p>
    <w:p w:rsidR="007E1721" w:rsidRDefault="007E1721">
      <w:pPr>
        <w:spacing w:line="360" w:lineRule="exact"/>
        <w:rPr>
          <w:rFonts w:ascii="宋体" w:hAnsi="宋体"/>
          <w:sz w:val="44"/>
        </w:rPr>
      </w:pPr>
    </w:p>
    <w:p w:rsidR="007E1721" w:rsidRDefault="007E1721">
      <w:pPr>
        <w:spacing w:line="360" w:lineRule="exact"/>
        <w:rPr>
          <w:rFonts w:ascii="宋体" w:hAnsi="宋体"/>
        </w:rPr>
      </w:pPr>
    </w:p>
    <w:p w:rsidR="007E1721" w:rsidRDefault="007E1721">
      <w:pPr>
        <w:spacing w:line="360" w:lineRule="exact"/>
        <w:rPr>
          <w:rFonts w:ascii="宋体" w:hAnsi="宋体"/>
        </w:rPr>
      </w:pPr>
    </w:p>
    <w:p w:rsidR="007E1721" w:rsidRDefault="007E1721">
      <w:pPr>
        <w:spacing w:line="360" w:lineRule="exact"/>
        <w:rPr>
          <w:rFonts w:ascii="宋体" w:hAnsi="宋体"/>
        </w:rPr>
      </w:pPr>
    </w:p>
    <w:p w:rsidR="007E1721" w:rsidRDefault="007E1721">
      <w:pPr>
        <w:spacing w:line="360" w:lineRule="exact"/>
        <w:rPr>
          <w:rFonts w:ascii="宋体" w:hAnsi="宋体"/>
        </w:rPr>
      </w:pPr>
    </w:p>
    <w:p w:rsidR="007E1721" w:rsidRDefault="007E1721">
      <w:pPr>
        <w:spacing w:line="360" w:lineRule="exact"/>
        <w:rPr>
          <w:rFonts w:ascii="宋体" w:hAnsi="宋体"/>
        </w:rPr>
      </w:pPr>
    </w:p>
    <w:p w:rsidR="007E1721" w:rsidRDefault="00B8007B">
      <w:pPr>
        <w:spacing w:line="360" w:lineRule="exact"/>
        <w:jc w:val="center"/>
        <w:rPr>
          <w:rFonts w:ascii="宋体" w:eastAsia="宋体" w:hAnsi="宋体"/>
          <w:b/>
          <w:sz w:val="36"/>
        </w:rPr>
      </w:pPr>
      <w:r>
        <w:rPr>
          <w:rFonts w:ascii="宋体" w:eastAsia="宋体" w:hAnsi="宋体" w:hint="eastAsia"/>
          <w:b/>
          <w:sz w:val="36"/>
        </w:rPr>
        <w:t>宜宾市叙州区妇幼保健计划生育服务中心信息科编制</w:t>
      </w:r>
    </w:p>
    <w:p w:rsidR="007E1721" w:rsidRDefault="007E1721">
      <w:pPr>
        <w:spacing w:line="360" w:lineRule="exact"/>
        <w:jc w:val="center"/>
        <w:rPr>
          <w:rFonts w:ascii="宋体" w:eastAsia="宋体" w:hAnsi="宋体"/>
          <w:b/>
          <w:sz w:val="36"/>
        </w:rPr>
      </w:pPr>
    </w:p>
    <w:p w:rsidR="007E1721" w:rsidRDefault="007E1721">
      <w:pPr>
        <w:spacing w:line="360" w:lineRule="exact"/>
        <w:jc w:val="center"/>
        <w:rPr>
          <w:rFonts w:ascii="宋体" w:eastAsia="宋体" w:hAnsi="宋体"/>
          <w:b/>
          <w:sz w:val="36"/>
        </w:rPr>
      </w:pPr>
    </w:p>
    <w:p w:rsidR="007E1721" w:rsidRDefault="009C7DBA">
      <w:pPr>
        <w:spacing w:line="360" w:lineRule="exact"/>
        <w:jc w:val="center"/>
        <w:rPr>
          <w:rFonts w:ascii="宋体" w:eastAsia="宋体" w:hAnsi="宋体"/>
          <w:b/>
          <w:sz w:val="36"/>
        </w:rPr>
      </w:pPr>
      <w:r>
        <w:rPr>
          <w:rFonts w:ascii="宋体" w:eastAsia="宋体" w:hAnsi="宋体" w:hint="eastAsia"/>
          <w:b/>
          <w:sz w:val="36"/>
        </w:rPr>
        <w:t>二○二三年</w:t>
      </w:r>
      <w:r w:rsidR="00B8007B">
        <w:rPr>
          <w:rFonts w:ascii="宋体" w:eastAsia="宋体" w:hAnsi="宋体" w:hint="eastAsia"/>
          <w:b/>
          <w:sz w:val="36"/>
        </w:rPr>
        <w:t>三</w:t>
      </w:r>
      <w:r>
        <w:rPr>
          <w:rFonts w:ascii="宋体" w:eastAsia="宋体" w:hAnsi="宋体" w:hint="eastAsia"/>
          <w:b/>
          <w:sz w:val="36"/>
        </w:rPr>
        <w:t>月</w:t>
      </w:r>
    </w:p>
    <w:p w:rsidR="007E1721" w:rsidRDefault="007E1721">
      <w:pPr>
        <w:spacing w:line="360" w:lineRule="exact"/>
        <w:jc w:val="center"/>
        <w:rPr>
          <w:rFonts w:ascii="宋体" w:eastAsia="宋体" w:hAnsi="宋体"/>
          <w:b/>
          <w:sz w:val="36"/>
        </w:rPr>
      </w:pPr>
    </w:p>
    <w:p w:rsidR="007E1721" w:rsidRDefault="007E1721">
      <w:pPr>
        <w:pStyle w:val="a2"/>
      </w:pPr>
    </w:p>
    <w:p w:rsidR="007E1721" w:rsidRDefault="007E1721">
      <w:pPr>
        <w:adjustRightInd w:val="0"/>
        <w:snapToGrid w:val="0"/>
        <w:spacing w:line="360" w:lineRule="auto"/>
        <w:ind w:leftChars="100" w:left="320" w:right="840"/>
        <w:jc w:val="center"/>
        <w:rPr>
          <w:rFonts w:ascii="宋体" w:eastAsia="宋体" w:hAnsi="宋体" w:cs="宋体"/>
          <w:b/>
          <w:kern w:val="0"/>
          <w:sz w:val="36"/>
          <w:szCs w:val="36"/>
        </w:rPr>
        <w:sectPr w:rsidR="007E1721">
          <w:footerReference w:type="default" r:id="rId9"/>
          <w:footerReference w:type="first" r:id="rId10"/>
          <w:pgSz w:w="11906" w:h="16838"/>
          <w:pgMar w:top="1440" w:right="1080" w:bottom="1440" w:left="1080" w:header="851" w:footer="992" w:gutter="0"/>
          <w:pgNumType w:start="1"/>
          <w:cols w:space="720"/>
          <w:docGrid w:type="lines" w:linePitch="435"/>
        </w:sectPr>
      </w:pPr>
    </w:p>
    <w:p w:rsidR="007E1721" w:rsidRDefault="007E1721">
      <w:pPr>
        <w:spacing w:line="360" w:lineRule="exact"/>
        <w:jc w:val="center"/>
        <w:rPr>
          <w:rFonts w:ascii="宋体" w:hAnsi="宋体"/>
          <w:b/>
          <w:sz w:val="36"/>
        </w:rPr>
      </w:pPr>
    </w:p>
    <w:p w:rsidR="007E1721" w:rsidRDefault="009C7DBA">
      <w:pPr>
        <w:numPr>
          <w:ilvl w:val="0"/>
          <w:numId w:val="2"/>
        </w:numPr>
        <w:spacing w:line="360" w:lineRule="exact"/>
        <w:jc w:val="center"/>
        <w:outlineLvl w:val="0"/>
        <w:rPr>
          <w:rFonts w:ascii="宋体" w:hAnsi="宋体"/>
          <w:b/>
        </w:rPr>
      </w:pPr>
      <w:r>
        <w:rPr>
          <w:rFonts w:ascii="宋体" w:hAnsi="宋体" w:hint="eastAsia"/>
          <w:b/>
        </w:rPr>
        <w:t>院内比选邀请</w:t>
      </w:r>
    </w:p>
    <w:p w:rsidR="007E1721" w:rsidRDefault="009C7DBA">
      <w:pPr>
        <w:spacing w:line="360" w:lineRule="exact"/>
        <w:ind w:leftChars="150" w:left="480" w:firstLineChars="150" w:firstLine="360"/>
        <w:rPr>
          <w:rFonts w:ascii="宋体" w:hAnsi="宋体"/>
          <w:b/>
          <w:bCs/>
          <w:sz w:val="24"/>
        </w:rPr>
      </w:pPr>
      <w:r>
        <w:rPr>
          <w:rFonts w:ascii="宋体" w:hAnsi="宋体" w:hint="eastAsia"/>
          <w:sz w:val="24"/>
        </w:rPr>
        <w:t>宜宾市叙州区妇幼保健计划生育服务中心对传染病系统进行比选采购，兹邀请符合要求的相关供应商参加院内比选。</w:t>
      </w:r>
    </w:p>
    <w:p w:rsidR="007E1721" w:rsidRDefault="009C7DBA">
      <w:pPr>
        <w:spacing w:line="360" w:lineRule="exact"/>
        <w:ind w:firstLineChars="300" w:firstLine="720"/>
        <w:rPr>
          <w:rFonts w:ascii="宋体" w:hAnsi="宋体"/>
          <w:color w:val="000000"/>
          <w:sz w:val="24"/>
          <w:u w:val="single"/>
        </w:rPr>
      </w:pPr>
      <w:r>
        <w:rPr>
          <w:rFonts w:ascii="宋体" w:hAnsi="宋体" w:hint="eastAsia"/>
          <w:sz w:val="24"/>
        </w:rPr>
        <w:t>一、项目名称：传染病系统采购</w:t>
      </w:r>
    </w:p>
    <w:p w:rsidR="007E1721" w:rsidRDefault="00B8007B">
      <w:pPr>
        <w:spacing w:line="360" w:lineRule="exact"/>
        <w:ind w:firstLineChars="300" w:firstLine="720"/>
        <w:jc w:val="left"/>
        <w:rPr>
          <w:rFonts w:ascii="宋体" w:hAnsi="宋体"/>
          <w:sz w:val="24"/>
        </w:rPr>
      </w:pPr>
      <w:r>
        <w:rPr>
          <w:rFonts w:ascii="宋体" w:hAnsi="宋体" w:hint="eastAsia"/>
          <w:sz w:val="24"/>
        </w:rPr>
        <w:t>二</w:t>
      </w:r>
      <w:r w:rsidR="009C7DBA">
        <w:rPr>
          <w:rFonts w:ascii="宋体" w:hAnsi="宋体" w:hint="eastAsia"/>
          <w:sz w:val="24"/>
        </w:rPr>
        <w:t>、项目概况：详见第</w:t>
      </w:r>
      <w:r w:rsidR="003C6249">
        <w:rPr>
          <w:rFonts w:ascii="宋体" w:hAnsi="宋体" w:hint="eastAsia"/>
          <w:sz w:val="24"/>
        </w:rPr>
        <w:t>三</w:t>
      </w:r>
      <w:r w:rsidR="009C7DBA">
        <w:rPr>
          <w:rFonts w:ascii="宋体" w:hAnsi="宋体" w:hint="eastAsia"/>
          <w:sz w:val="24"/>
        </w:rPr>
        <w:t>章项目要求</w:t>
      </w:r>
      <w:r w:rsidR="009C7DBA">
        <w:rPr>
          <w:rFonts w:ascii="宋体" w:hAnsi="宋体"/>
          <w:sz w:val="24"/>
        </w:rPr>
        <w:t>；最高</w:t>
      </w:r>
      <w:r w:rsidR="009C7DBA">
        <w:rPr>
          <w:rFonts w:ascii="宋体" w:hAnsi="宋体" w:hint="eastAsia"/>
          <w:sz w:val="24"/>
        </w:rPr>
        <w:t>限价总价：</w:t>
      </w:r>
      <w:r w:rsidR="009C7DBA">
        <w:rPr>
          <w:rFonts w:ascii="宋体" w:hAnsi="宋体" w:hint="eastAsia"/>
          <w:sz w:val="24"/>
        </w:rPr>
        <w:t>1</w:t>
      </w:r>
      <w:r w:rsidR="003F62EC">
        <w:rPr>
          <w:rFonts w:ascii="宋体" w:hAnsi="宋体" w:hint="eastAsia"/>
          <w:sz w:val="24"/>
        </w:rPr>
        <w:t>8</w:t>
      </w:r>
      <w:r w:rsidR="009C7DBA">
        <w:rPr>
          <w:rFonts w:ascii="宋体" w:hAnsi="宋体" w:hint="eastAsia"/>
          <w:sz w:val="24"/>
        </w:rPr>
        <w:t>0000</w:t>
      </w:r>
      <w:r w:rsidR="009C7DBA">
        <w:rPr>
          <w:rFonts w:ascii="宋体" w:hAnsi="宋体"/>
          <w:sz w:val="24"/>
        </w:rPr>
        <w:t>元</w:t>
      </w:r>
    </w:p>
    <w:p w:rsidR="007E1721" w:rsidRDefault="00B8007B">
      <w:pPr>
        <w:tabs>
          <w:tab w:val="left" w:pos="0"/>
          <w:tab w:val="left" w:pos="180"/>
        </w:tabs>
        <w:spacing w:line="360" w:lineRule="exact"/>
        <w:ind w:firstLineChars="300" w:firstLine="720"/>
        <w:textAlignment w:val="baseline"/>
        <w:rPr>
          <w:rFonts w:ascii="宋体" w:hAnsi="宋体"/>
          <w:sz w:val="24"/>
        </w:rPr>
      </w:pPr>
      <w:r>
        <w:rPr>
          <w:rFonts w:ascii="宋体" w:hAnsi="宋体" w:hint="eastAsia"/>
          <w:sz w:val="24"/>
        </w:rPr>
        <w:t>三</w:t>
      </w:r>
      <w:r w:rsidR="009C7DBA">
        <w:rPr>
          <w:rFonts w:ascii="宋体" w:hAnsi="宋体" w:hint="eastAsia"/>
          <w:sz w:val="24"/>
        </w:rPr>
        <w:t>、邀请参加谈判的供应商数量：三家及以上；邀请方式：在宜宾市叙州区妇幼保健计划生育服务中心官网上发布公告（</w:t>
      </w:r>
      <w:r w:rsidR="009C7DBA" w:rsidRPr="009C7DBA">
        <w:rPr>
          <w:rFonts w:ascii="宋体" w:hAnsi="宋体"/>
          <w:sz w:val="24"/>
        </w:rPr>
        <w:t>https://www.xzqfy.com/</w:t>
      </w:r>
      <w:r w:rsidR="009C7DBA">
        <w:rPr>
          <w:rFonts w:ascii="宋体" w:hAnsi="宋体" w:hint="eastAsia"/>
          <w:sz w:val="24"/>
        </w:rPr>
        <w:t>）；本项目若有补遗或更正公告会在宜宾市叙州区妇幼保健计划生育服务中心官网上发布，请参加院内比选的供应商随时关注；若因以上原因造成的损失由供应商自行负责。</w:t>
      </w:r>
    </w:p>
    <w:p w:rsidR="007E1721" w:rsidRDefault="00B8007B">
      <w:pPr>
        <w:pStyle w:val="af7"/>
        <w:spacing w:line="360" w:lineRule="exact"/>
        <w:ind w:firstLineChars="300" w:firstLine="720"/>
        <w:rPr>
          <w:rFonts w:ascii="宋体" w:hAnsi="宋体" w:cs="宋体"/>
          <w:sz w:val="24"/>
        </w:rPr>
      </w:pPr>
      <w:r>
        <w:rPr>
          <w:rFonts w:ascii="宋体" w:eastAsia="仿宋_GB2312" w:hAnsi="宋体" w:hint="eastAsia"/>
          <w:sz w:val="24"/>
        </w:rPr>
        <w:t>四</w:t>
      </w:r>
      <w:r w:rsidR="009C7DBA">
        <w:rPr>
          <w:rFonts w:ascii="宋体" w:eastAsia="仿宋_GB2312" w:hAnsi="宋体" w:hint="eastAsia"/>
          <w:sz w:val="24"/>
        </w:rPr>
        <w:t>、本项目不支持联合体参与。</w:t>
      </w:r>
    </w:p>
    <w:p w:rsidR="007E1721" w:rsidRDefault="00B8007B">
      <w:pPr>
        <w:tabs>
          <w:tab w:val="left" w:pos="0"/>
          <w:tab w:val="left" w:pos="180"/>
        </w:tabs>
        <w:spacing w:line="360" w:lineRule="exact"/>
        <w:ind w:firstLineChars="300" w:firstLine="720"/>
        <w:textAlignment w:val="baseline"/>
        <w:rPr>
          <w:rFonts w:ascii="宋体" w:hAnsi="宋体"/>
          <w:sz w:val="24"/>
        </w:rPr>
      </w:pPr>
      <w:r>
        <w:rPr>
          <w:rFonts w:ascii="宋体" w:hAnsi="宋体" w:hint="eastAsia"/>
          <w:sz w:val="24"/>
        </w:rPr>
        <w:t>五</w:t>
      </w:r>
      <w:r w:rsidR="009C7DBA">
        <w:rPr>
          <w:rFonts w:ascii="宋体" w:hAnsi="宋体" w:hint="eastAsia"/>
          <w:sz w:val="24"/>
        </w:rPr>
        <w:t>、院内比选谈判文件获取方法及时间：凡有意参加投标供应商须带法人授权书、授权代表身份证复印件（以上资料均须加盖公司鲜章）和报名表（如下表），于</w:t>
      </w:r>
      <w:r w:rsidR="009C7DBA">
        <w:rPr>
          <w:rFonts w:ascii="宋体" w:hAnsi="宋体" w:hint="eastAsia"/>
          <w:sz w:val="24"/>
        </w:rPr>
        <w:t xml:space="preserve"> </w:t>
      </w:r>
      <w:r w:rsidR="009C7DBA">
        <w:rPr>
          <w:rFonts w:ascii="宋体" w:hAnsi="宋体" w:hint="eastAsia"/>
          <w:color w:val="FF0000"/>
          <w:sz w:val="24"/>
        </w:rPr>
        <w:t>2023</w:t>
      </w:r>
      <w:r w:rsidR="009C7DBA">
        <w:rPr>
          <w:rFonts w:ascii="宋体" w:hAnsi="宋体" w:hint="eastAsia"/>
          <w:color w:val="FF0000"/>
          <w:sz w:val="24"/>
        </w:rPr>
        <w:t>年</w:t>
      </w:r>
      <w:r w:rsidR="009C7DBA">
        <w:rPr>
          <w:rFonts w:ascii="宋体" w:hAnsi="宋体" w:hint="eastAsia"/>
          <w:color w:val="FF0000"/>
          <w:sz w:val="24"/>
        </w:rPr>
        <w:t>3</w:t>
      </w:r>
      <w:r w:rsidR="009C7DBA">
        <w:rPr>
          <w:rFonts w:ascii="宋体" w:hAnsi="宋体" w:hint="eastAsia"/>
          <w:color w:val="FF0000"/>
          <w:sz w:val="24"/>
        </w:rPr>
        <w:t>月</w:t>
      </w:r>
      <w:r w:rsidR="009C7DBA">
        <w:rPr>
          <w:rFonts w:ascii="宋体" w:hAnsi="宋体" w:hint="eastAsia"/>
          <w:color w:val="FF0000"/>
          <w:sz w:val="24"/>
        </w:rPr>
        <w:t>10</w:t>
      </w:r>
      <w:r w:rsidR="009C7DBA">
        <w:rPr>
          <w:rFonts w:ascii="宋体" w:hAnsi="宋体" w:hint="eastAsia"/>
          <w:color w:val="FF0000"/>
          <w:sz w:val="24"/>
        </w:rPr>
        <w:t>日至</w:t>
      </w:r>
      <w:r w:rsidR="009C7DBA">
        <w:rPr>
          <w:rFonts w:ascii="宋体" w:hAnsi="宋体" w:hint="eastAsia"/>
          <w:color w:val="FF0000"/>
          <w:sz w:val="24"/>
        </w:rPr>
        <w:t xml:space="preserve"> 2023</w:t>
      </w:r>
      <w:r w:rsidR="009C7DBA">
        <w:rPr>
          <w:rFonts w:ascii="宋体" w:hAnsi="宋体" w:hint="eastAsia"/>
          <w:color w:val="FF0000"/>
          <w:sz w:val="24"/>
        </w:rPr>
        <w:t>年</w:t>
      </w:r>
      <w:r w:rsidR="009C7DBA">
        <w:rPr>
          <w:rFonts w:ascii="宋体" w:hAnsi="宋体" w:hint="eastAsia"/>
          <w:color w:val="FF0000"/>
          <w:sz w:val="24"/>
        </w:rPr>
        <w:t>3</w:t>
      </w:r>
      <w:r w:rsidR="009C7DBA">
        <w:rPr>
          <w:rFonts w:ascii="宋体" w:hAnsi="宋体" w:hint="eastAsia"/>
          <w:color w:val="FF0000"/>
          <w:sz w:val="24"/>
        </w:rPr>
        <w:t>月</w:t>
      </w:r>
      <w:r w:rsidR="009C7DBA">
        <w:rPr>
          <w:rFonts w:ascii="宋体" w:hAnsi="宋体" w:hint="eastAsia"/>
          <w:color w:val="FF0000"/>
          <w:sz w:val="24"/>
        </w:rPr>
        <w:t>24</w:t>
      </w:r>
      <w:r w:rsidR="009C7DBA">
        <w:rPr>
          <w:rFonts w:ascii="宋体" w:hAnsi="宋体" w:hint="eastAsia"/>
          <w:color w:val="FF0000"/>
          <w:sz w:val="24"/>
        </w:rPr>
        <w:t>日</w:t>
      </w:r>
      <w:r w:rsidR="009C7DBA">
        <w:rPr>
          <w:rFonts w:ascii="宋体" w:hAnsi="宋体" w:hint="eastAsia"/>
          <w:sz w:val="24"/>
        </w:rPr>
        <w:t>(</w:t>
      </w:r>
      <w:r w:rsidR="009C7DBA">
        <w:rPr>
          <w:rFonts w:ascii="宋体" w:hAnsi="宋体" w:hint="eastAsia"/>
          <w:sz w:val="24"/>
        </w:rPr>
        <w:t>上班时间内</w:t>
      </w:r>
      <w:r w:rsidR="009C7DBA">
        <w:rPr>
          <w:rFonts w:ascii="宋体" w:hAnsi="宋体" w:hint="eastAsia"/>
          <w:sz w:val="24"/>
        </w:rPr>
        <w:t>)</w:t>
      </w:r>
      <w:r w:rsidR="009C7DBA">
        <w:rPr>
          <w:rFonts w:ascii="宋体" w:hAnsi="宋体" w:hint="eastAsia"/>
          <w:sz w:val="24"/>
        </w:rPr>
        <w:t>到宜宾市叙州区妇幼保健计划生育服务中心信息科报名，如未在规定时间</w:t>
      </w:r>
      <w:r w:rsidR="003F62EC">
        <w:rPr>
          <w:rFonts w:ascii="宋体" w:hAnsi="宋体" w:hint="eastAsia"/>
          <w:sz w:val="24"/>
        </w:rPr>
        <w:t>递交</w:t>
      </w:r>
      <w:r w:rsidR="009C7DBA">
        <w:rPr>
          <w:rFonts w:ascii="宋体" w:hAnsi="宋体" w:hint="eastAsia"/>
          <w:sz w:val="24"/>
        </w:rPr>
        <w:t>资料，视为放弃本次报名不能参与本次比选采购；比选文件请自行在宜宾市叙州区妇幼保健计划生育服务中心官网上下载。（</w:t>
      </w:r>
      <w:r w:rsidR="009C7DBA" w:rsidRPr="009C7DBA">
        <w:rPr>
          <w:rFonts w:ascii="宋体" w:hAnsi="宋体"/>
          <w:sz w:val="24"/>
        </w:rPr>
        <w:t>https://www.xzqfy.com/</w:t>
      </w:r>
      <w:r w:rsidR="009C7DBA">
        <w:rPr>
          <w:rFonts w:ascii="宋体" w:hAnsi="宋体" w:hint="eastAsia"/>
          <w:sz w:val="24"/>
        </w:rPr>
        <w:t>）</w:t>
      </w:r>
    </w:p>
    <w:tbl>
      <w:tblPr>
        <w:tblStyle w:val="af0"/>
        <w:tblpPr w:leftFromText="180" w:rightFromText="180" w:vertAnchor="text" w:horzAnchor="page" w:tblpX="1425" w:tblpY="387"/>
        <w:tblOverlap w:val="never"/>
        <w:tblW w:w="9235" w:type="dxa"/>
        <w:tblLayout w:type="fixed"/>
        <w:tblLook w:val="04A0" w:firstRow="1" w:lastRow="0" w:firstColumn="1" w:lastColumn="0" w:noHBand="0" w:noVBand="1"/>
      </w:tblPr>
      <w:tblGrid>
        <w:gridCol w:w="2825"/>
        <w:gridCol w:w="1691"/>
        <w:gridCol w:w="1391"/>
        <w:gridCol w:w="1542"/>
        <w:gridCol w:w="1786"/>
      </w:tblGrid>
      <w:tr w:rsidR="007E1721">
        <w:tc>
          <w:tcPr>
            <w:tcW w:w="9235" w:type="dxa"/>
            <w:gridSpan w:val="5"/>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比选报名表</w:t>
            </w:r>
          </w:p>
        </w:tc>
      </w:tr>
      <w:tr w:rsidR="007E1721">
        <w:tc>
          <w:tcPr>
            <w:tcW w:w="2825" w:type="dxa"/>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参与比选机构名称</w:t>
            </w:r>
          </w:p>
        </w:tc>
        <w:tc>
          <w:tcPr>
            <w:tcW w:w="1691" w:type="dxa"/>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授权代表名称</w:t>
            </w:r>
          </w:p>
        </w:tc>
        <w:tc>
          <w:tcPr>
            <w:tcW w:w="1391" w:type="dxa"/>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联系方式</w:t>
            </w:r>
          </w:p>
        </w:tc>
        <w:tc>
          <w:tcPr>
            <w:tcW w:w="1542" w:type="dxa"/>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项目名称</w:t>
            </w:r>
          </w:p>
        </w:tc>
        <w:tc>
          <w:tcPr>
            <w:tcW w:w="1786" w:type="dxa"/>
            <w:vAlign w:val="center"/>
          </w:tcPr>
          <w:p w:rsidR="007E1721" w:rsidRDefault="009C7DBA">
            <w:pPr>
              <w:spacing w:line="280" w:lineRule="exact"/>
              <w:jc w:val="center"/>
              <w:rPr>
                <w:rFonts w:ascii="宋体" w:eastAsiaTheme="minorEastAsia" w:hAnsi="宋体"/>
                <w:color w:val="000000"/>
                <w:sz w:val="24"/>
              </w:rPr>
            </w:pPr>
            <w:r>
              <w:rPr>
                <w:rFonts w:ascii="宋体" w:hAnsi="宋体" w:hint="eastAsia"/>
                <w:color w:val="000000"/>
                <w:sz w:val="24"/>
              </w:rPr>
              <w:t>备注</w:t>
            </w:r>
          </w:p>
        </w:tc>
      </w:tr>
      <w:tr w:rsidR="007E1721">
        <w:trPr>
          <w:trHeight w:val="565"/>
        </w:trPr>
        <w:tc>
          <w:tcPr>
            <w:tcW w:w="2825" w:type="dxa"/>
            <w:vAlign w:val="center"/>
          </w:tcPr>
          <w:p w:rsidR="007E1721" w:rsidRDefault="009C7DBA">
            <w:pPr>
              <w:spacing w:line="280" w:lineRule="exact"/>
              <w:jc w:val="center"/>
              <w:rPr>
                <w:rFonts w:ascii="宋体" w:hAnsi="宋体"/>
                <w:color w:val="000000"/>
                <w:sz w:val="24"/>
              </w:rPr>
            </w:pPr>
            <w:r>
              <w:rPr>
                <w:rFonts w:ascii="宋体" w:hAnsi="宋体" w:hint="eastAsia"/>
                <w:color w:val="000000"/>
                <w:sz w:val="24"/>
              </w:rPr>
              <w:t>（该处还需盖公司鲜章）</w:t>
            </w:r>
          </w:p>
        </w:tc>
        <w:tc>
          <w:tcPr>
            <w:tcW w:w="1691" w:type="dxa"/>
            <w:vAlign w:val="center"/>
          </w:tcPr>
          <w:p w:rsidR="007E1721" w:rsidRDefault="007E1721">
            <w:pPr>
              <w:spacing w:line="280" w:lineRule="exact"/>
              <w:jc w:val="center"/>
              <w:rPr>
                <w:rFonts w:ascii="宋体" w:hAnsi="宋体"/>
                <w:color w:val="000000"/>
                <w:sz w:val="24"/>
              </w:rPr>
            </w:pPr>
          </w:p>
        </w:tc>
        <w:tc>
          <w:tcPr>
            <w:tcW w:w="1391" w:type="dxa"/>
            <w:vAlign w:val="center"/>
          </w:tcPr>
          <w:p w:rsidR="007E1721" w:rsidRDefault="007E1721">
            <w:pPr>
              <w:spacing w:line="280" w:lineRule="exact"/>
              <w:jc w:val="center"/>
              <w:rPr>
                <w:rFonts w:ascii="宋体" w:hAnsi="宋体"/>
                <w:color w:val="000000"/>
                <w:sz w:val="24"/>
              </w:rPr>
            </w:pPr>
          </w:p>
        </w:tc>
        <w:tc>
          <w:tcPr>
            <w:tcW w:w="1542" w:type="dxa"/>
            <w:vAlign w:val="center"/>
          </w:tcPr>
          <w:p w:rsidR="007E1721" w:rsidRDefault="007E1721">
            <w:pPr>
              <w:spacing w:line="280" w:lineRule="exact"/>
              <w:jc w:val="center"/>
              <w:rPr>
                <w:rFonts w:ascii="宋体" w:hAnsi="宋体"/>
                <w:color w:val="000000"/>
                <w:sz w:val="24"/>
              </w:rPr>
            </w:pPr>
          </w:p>
        </w:tc>
        <w:tc>
          <w:tcPr>
            <w:tcW w:w="1786" w:type="dxa"/>
            <w:vAlign w:val="center"/>
          </w:tcPr>
          <w:p w:rsidR="007E1721" w:rsidRDefault="007E1721">
            <w:pPr>
              <w:spacing w:line="280" w:lineRule="exact"/>
              <w:jc w:val="center"/>
              <w:rPr>
                <w:rFonts w:ascii="宋体" w:hAnsi="宋体"/>
                <w:color w:val="000000"/>
                <w:sz w:val="24"/>
              </w:rPr>
            </w:pPr>
          </w:p>
        </w:tc>
      </w:tr>
    </w:tbl>
    <w:p w:rsidR="007E1721" w:rsidRDefault="007E1721">
      <w:pPr>
        <w:pStyle w:val="af"/>
        <w:ind w:firstLineChars="0" w:firstLine="0"/>
      </w:pPr>
    </w:p>
    <w:p w:rsidR="007E1721" w:rsidRDefault="00B8007B">
      <w:pPr>
        <w:spacing w:line="320" w:lineRule="exact"/>
        <w:ind w:firstLineChars="300" w:firstLine="720"/>
        <w:rPr>
          <w:rFonts w:ascii="宋体" w:hAnsi="宋体"/>
          <w:sz w:val="24"/>
        </w:rPr>
      </w:pPr>
      <w:r>
        <w:rPr>
          <w:rFonts w:ascii="宋体" w:hAnsi="宋体" w:hint="eastAsia"/>
          <w:sz w:val="24"/>
        </w:rPr>
        <w:t>六、递交邀请比选</w:t>
      </w:r>
      <w:r w:rsidR="009C7DBA">
        <w:rPr>
          <w:rFonts w:ascii="宋体" w:hAnsi="宋体" w:hint="eastAsia"/>
          <w:sz w:val="24"/>
        </w:rPr>
        <w:t>文件截止时间和</w:t>
      </w:r>
      <w:r>
        <w:rPr>
          <w:rFonts w:ascii="宋体" w:hAnsi="宋体" w:hint="eastAsia"/>
          <w:sz w:val="24"/>
        </w:rPr>
        <w:t>评审</w:t>
      </w:r>
      <w:r w:rsidR="009C7DBA">
        <w:rPr>
          <w:rFonts w:ascii="宋体" w:hAnsi="宋体" w:hint="eastAsia"/>
          <w:sz w:val="24"/>
        </w:rPr>
        <w:t>时间</w:t>
      </w:r>
      <w:r w:rsidR="009C7DBA">
        <w:rPr>
          <w:rFonts w:ascii="宋体" w:hAnsi="宋体" w:hint="eastAsia"/>
          <w:sz w:val="24"/>
        </w:rPr>
        <w:t>:2023</w:t>
      </w:r>
      <w:r w:rsidR="009C7DBA">
        <w:rPr>
          <w:rFonts w:ascii="宋体" w:hAnsi="宋体" w:hint="eastAsia"/>
          <w:sz w:val="24"/>
        </w:rPr>
        <w:t>年</w:t>
      </w:r>
      <w:r>
        <w:rPr>
          <w:rFonts w:ascii="宋体" w:hAnsi="宋体" w:hint="eastAsia"/>
          <w:sz w:val="24"/>
        </w:rPr>
        <w:t>3</w:t>
      </w:r>
      <w:r w:rsidR="009C7DBA">
        <w:rPr>
          <w:rFonts w:ascii="宋体" w:hAnsi="宋体" w:hint="eastAsia"/>
          <w:sz w:val="24"/>
        </w:rPr>
        <w:t>月</w:t>
      </w:r>
      <w:r>
        <w:rPr>
          <w:rFonts w:ascii="宋体" w:hAnsi="宋体" w:hint="eastAsia"/>
          <w:sz w:val="24"/>
        </w:rPr>
        <w:t>27</w:t>
      </w:r>
      <w:r w:rsidR="009C7DBA">
        <w:rPr>
          <w:rFonts w:ascii="宋体" w:hAnsi="宋体" w:hint="eastAsia"/>
          <w:sz w:val="24"/>
        </w:rPr>
        <w:t>日下午</w:t>
      </w:r>
      <w:r>
        <w:rPr>
          <w:rFonts w:ascii="宋体" w:hAnsi="宋体" w:hint="eastAsia"/>
          <w:sz w:val="24"/>
        </w:rPr>
        <w:t>15:00</w:t>
      </w:r>
      <w:r w:rsidR="009C7DBA">
        <w:rPr>
          <w:rFonts w:ascii="宋体" w:hAnsi="宋体" w:hint="eastAsia"/>
          <w:sz w:val="24"/>
        </w:rPr>
        <w:t>，地点：</w:t>
      </w:r>
      <w:r w:rsidRPr="00B8007B">
        <w:rPr>
          <w:rFonts w:ascii="宋体" w:hAnsi="宋体" w:hint="eastAsia"/>
          <w:sz w:val="24"/>
        </w:rPr>
        <w:t>宜宾市</w:t>
      </w:r>
      <w:r w:rsidRPr="00B8007B">
        <w:rPr>
          <w:rFonts w:ascii="宋体" w:hAnsi="宋体"/>
          <w:sz w:val="24"/>
        </w:rPr>
        <w:t>叙州区妇幼保健计划生育服务中心</w:t>
      </w:r>
      <w:r w:rsidRPr="00B8007B">
        <w:rPr>
          <w:rFonts w:ascii="宋体" w:hAnsi="宋体" w:hint="eastAsia"/>
          <w:sz w:val="24"/>
        </w:rPr>
        <w:t>1</w:t>
      </w:r>
      <w:r w:rsidRPr="00B8007B">
        <w:rPr>
          <w:rFonts w:ascii="宋体" w:hAnsi="宋体" w:hint="eastAsia"/>
          <w:sz w:val="24"/>
        </w:rPr>
        <w:t>楼</w:t>
      </w:r>
      <w:r w:rsidRPr="00B8007B">
        <w:rPr>
          <w:rFonts w:ascii="宋体" w:hAnsi="宋体"/>
          <w:sz w:val="24"/>
        </w:rPr>
        <w:t>会议室</w:t>
      </w:r>
      <w:r w:rsidR="009C7DBA">
        <w:rPr>
          <w:rFonts w:ascii="宋体" w:hAnsi="宋体" w:hint="eastAsia"/>
          <w:sz w:val="24"/>
        </w:rPr>
        <w:t>，</w:t>
      </w:r>
      <w:r w:rsidRPr="003F62EC">
        <w:rPr>
          <w:rFonts w:ascii="宋体" w:hAnsi="宋体"/>
          <w:sz w:val="24"/>
        </w:rPr>
        <w:t>届时将</w:t>
      </w:r>
      <w:r w:rsidR="003F62EC">
        <w:rPr>
          <w:rFonts w:ascii="宋体" w:hAnsi="宋体" w:hint="eastAsia"/>
          <w:sz w:val="24"/>
        </w:rPr>
        <w:t>采用抽签方式抽取相关职能部门负责人进行评审打分</w:t>
      </w:r>
      <w:r w:rsidR="009C7DBA">
        <w:rPr>
          <w:rFonts w:ascii="宋体" w:hAnsi="宋体" w:hint="eastAsia"/>
          <w:sz w:val="24"/>
        </w:rPr>
        <w:t>。</w:t>
      </w:r>
    </w:p>
    <w:p w:rsidR="007E1721" w:rsidRDefault="00B8007B">
      <w:pPr>
        <w:spacing w:line="320" w:lineRule="exact"/>
        <w:ind w:firstLineChars="300" w:firstLine="720"/>
        <w:rPr>
          <w:sz w:val="24"/>
          <w:u w:val="single"/>
        </w:rPr>
      </w:pPr>
      <w:r>
        <w:rPr>
          <w:rFonts w:hint="eastAsia"/>
          <w:sz w:val="24"/>
        </w:rPr>
        <w:t>七</w:t>
      </w:r>
      <w:r w:rsidR="009C7DBA">
        <w:rPr>
          <w:rFonts w:hint="eastAsia"/>
          <w:sz w:val="24"/>
        </w:rPr>
        <w:t>、采</w:t>
      </w:r>
      <w:r w:rsidR="009C7DBA">
        <w:rPr>
          <w:rFonts w:hint="eastAsia"/>
          <w:sz w:val="24"/>
        </w:rPr>
        <w:t xml:space="preserve"> </w:t>
      </w:r>
      <w:r w:rsidR="009C7DBA">
        <w:rPr>
          <w:rFonts w:hint="eastAsia"/>
          <w:sz w:val="24"/>
        </w:rPr>
        <w:t>购</w:t>
      </w:r>
      <w:r w:rsidR="009C7DBA">
        <w:rPr>
          <w:rFonts w:hint="eastAsia"/>
          <w:sz w:val="24"/>
        </w:rPr>
        <w:t xml:space="preserve"> </w:t>
      </w:r>
      <w:r w:rsidR="009C7DBA">
        <w:rPr>
          <w:sz w:val="24"/>
        </w:rPr>
        <w:t>人：</w:t>
      </w:r>
      <w:r w:rsidRPr="00B8007B">
        <w:rPr>
          <w:rFonts w:ascii="宋体" w:hAnsi="宋体" w:hint="eastAsia"/>
          <w:sz w:val="24"/>
        </w:rPr>
        <w:t>宜宾市</w:t>
      </w:r>
      <w:r w:rsidRPr="00B8007B">
        <w:rPr>
          <w:rFonts w:ascii="宋体" w:hAnsi="宋体"/>
          <w:sz w:val="24"/>
        </w:rPr>
        <w:t>叙州区妇幼保健计划生育服务中心</w:t>
      </w:r>
    </w:p>
    <w:p w:rsidR="007E1721" w:rsidRDefault="009C7DBA">
      <w:pPr>
        <w:spacing w:line="460" w:lineRule="exact"/>
        <w:ind w:firstLineChars="300" w:firstLine="720"/>
        <w:rPr>
          <w:rFonts w:ascii="宋体" w:hAnsi="宋体"/>
          <w:color w:val="000000"/>
          <w:sz w:val="24"/>
        </w:rPr>
      </w:pPr>
      <w:r>
        <w:rPr>
          <w:rFonts w:ascii="宋体" w:hAnsi="宋体" w:hint="eastAsia"/>
          <w:color w:val="000000"/>
          <w:sz w:val="24"/>
        </w:rPr>
        <w:t>项目联系人：</w:t>
      </w:r>
      <w:r w:rsidR="00B8007B">
        <w:rPr>
          <w:rFonts w:ascii="宋体" w:hAnsi="宋体" w:hint="eastAsia"/>
          <w:color w:val="000000"/>
          <w:sz w:val="24"/>
        </w:rPr>
        <w:t>陈</w:t>
      </w:r>
      <w:r>
        <w:rPr>
          <w:rFonts w:ascii="宋体" w:hAnsi="宋体" w:hint="eastAsia"/>
          <w:color w:val="000000"/>
          <w:sz w:val="24"/>
        </w:rPr>
        <w:t>老师</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sidR="00B8007B">
        <w:rPr>
          <w:rFonts w:ascii="宋体" w:hAnsi="宋体" w:hint="eastAsia"/>
          <w:color w:val="000000"/>
          <w:sz w:val="24"/>
        </w:rPr>
        <w:t>18990906449</w:t>
      </w:r>
    </w:p>
    <w:p w:rsidR="007E1721" w:rsidRDefault="007E1721">
      <w:pPr>
        <w:spacing w:line="460" w:lineRule="exact"/>
        <w:ind w:firstLineChars="300" w:firstLine="720"/>
        <w:rPr>
          <w:rFonts w:ascii="宋体" w:hAnsi="宋体"/>
          <w:color w:val="000000"/>
          <w:sz w:val="24"/>
        </w:rPr>
      </w:pPr>
    </w:p>
    <w:p w:rsidR="007E1721" w:rsidRDefault="007E1721">
      <w:pPr>
        <w:pStyle w:val="a2"/>
      </w:pPr>
    </w:p>
    <w:p w:rsidR="007E1721" w:rsidRDefault="007E1721">
      <w:pPr>
        <w:pStyle w:val="2"/>
      </w:pPr>
    </w:p>
    <w:p w:rsidR="007E1721" w:rsidRDefault="007E1721">
      <w:pPr>
        <w:spacing w:line="320" w:lineRule="exact"/>
        <w:rPr>
          <w:rFonts w:ascii="宋体" w:hAnsi="宋体"/>
          <w:color w:val="000000"/>
          <w:sz w:val="24"/>
        </w:rPr>
      </w:pPr>
    </w:p>
    <w:p w:rsidR="007E1721" w:rsidRDefault="007E1721">
      <w:pPr>
        <w:pStyle w:val="a2"/>
      </w:pPr>
    </w:p>
    <w:p w:rsidR="007E1721" w:rsidRDefault="007E1721">
      <w:pPr>
        <w:pStyle w:val="Default"/>
      </w:pPr>
    </w:p>
    <w:p w:rsidR="003F62EC" w:rsidRDefault="003F62EC">
      <w:pPr>
        <w:pStyle w:val="Default"/>
      </w:pPr>
    </w:p>
    <w:p w:rsidR="00B8007B" w:rsidRDefault="00B8007B">
      <w:pPr>
        <w:spacing w:line="320" w:lineRule="exact"/>
        <w:ind w:leftChars="300" w:left="960"/>
        <w:jc w:val="center"/>
        <w:outlineLvl w:val="0"/>
        <w:rPr>
          <w:rFonts w:ascii="宋体" w:hAnsi="宋体"/>
          <w:b/>
          <w:szCs w:val="32"/>
        </w:rPr>
      </w:pPr>
    </w:p>
    <w:p w:rsidR="00B8007B" w:rsidRDefault="00B8007B">
      <w:pPr>
        <w:spacing w:line="320" w:lineRule="exact"/>
        <w:ind w:leftChars="300" w:left="960"/>
        <w:jc w:val="center"/>
        <w:outlineLvl w:val="0"/>
        <w:rPr>
          <w:rFonts w:ascii="宋体" w:hAnsi="宋体"/>
          <w:b/>
          <w:szCs w:val="32"/>
        </w:rPr>
      </w:pPr>
    </w:p>
    <w:p w:rsidR="00B8007B" w:rsidRDefault="00B8007B">
      <w:pPr>
        <w:spacing w:line="320" w:lineRule="exact"/>
        <w:ind w:leftChars="300" w:left="960"/>
        <w:jc w:val="center"/>
        <w:outlineLvl w:val="0"/>
        <w:rPr>
          <w:rFonts w:ascii="宋体" w:hAnsi="宋体"/>
          <w:b/>
          <w:szCs w:val="32"/>
        </w:rPr>
      </w:pPr>
    </w:p>
    <w:p w:rsidR="007E1721" w:rsidRDefault="009C7DBA">
      <w:pPr>
        <w:spacing w:line="320" w:lineRule="exact"/>
        <w:ind w:leftChars="300" w:left="960"/>
        <w:jc w:val="center"/>
        <w:outlineLvl w:val="0"/>
        <w:rPr>
          <w:rFonts w:ascii="宋体" w:hAnsi="宋体"/>
          <w:b/>
          <w:szCs w:val="32"/>
        </w:rPr>
      </w:pPr>
      <w:r>
        <w:rPr>
          <w:rFonts w:ascii="宋体" w:hAnsi="宋体" w:hint="eastAsia"/>
          <w:b/>
          <w:szCs w:val="32"/>
        </w:rPr>
        <w:lastRenderedPageBreak/>
        <w:t>第二章</w:t>
      </w:r>
      <w:r>
        <w:rPr>
          <w:rFonts w:ascii="宋体" w:hAnsi="宋体" w:hint="eastAsia"/>
          <w:b/>
          <w:szCs w:val="32"/>
        </w:rPr>
        <w:t xml:space="preserve"> </w:t>
      </w:r>
      <w:r w:rsidR="00B8007B">
        <w:rPr>
          <w:rFonts w:ascii="宋体" w:hAnsi="宋体" w:hint="eastAsia"/>
          <w:b/>
          <w:szCs w:val="32"/>
        </w:rPr>
        <w:t>比选</w:t>
      </w:r>
      <w:r>
        <w:rPr>
          <w:rFonts w:ascii="宋体" w:hAnsi="宋体" w:hint="eastAsia"/>
          <w:b/>
          <w:szCs w:val="32"/>
        </w:rPr>
        <w:t>须知</w:t>
      </w:r>
    </w:p>
    <w:p w:rsidR="007E1721" w:rsidRDefault="00B8007B">
      <w:pPr>
        <w:spacing w:line="300" w:lineRule="exact"/>
        <w:ind w:firstLineChars="49" w:firstLine="118"/>
        <w:rPr>
          <w:rFonts w:ascii="宋体" w:hAnsi="宋体"/>
          <w:b/>
          <w:sz w:val="24"/>
        </w:rPr>
      </w:pPr>
      <w:r>
        <w:rPr>
          <w:rFonts w:ascii="宋体" w:hAnsi="宋体" w:hint="eastAsia"/>
          <w:b/>
          <w:sz w:val="24"/>
        </w:rPr>
        <w:t>一、院内比选</w:t>
      </w:r>
      <w:r w:rsidR="009C7DBA">
        <w:rPr>
          <w:rFonts w:ascii="宋体" w:hAnsi="宋体" w:hint="eastAsia"/>
          <w:b/>
          <w:sz w:val="24"/>
        </w:rPr>
        <w:t>总则</w:t>
      </w:r>
    </w:p>
    <w:p w:rsidR="007E1721" w:rsidRDefault="009C7DBA">
      <w:pPr>
        <w:spacing w:line="300" w:lineRule="exact"/>
        <w:ind w:firstLineChars="150" w:firstLine="360"/>
        <w:rPr>
          <w:rFonts w:ascii="宋体" w:hAnsi="宋体"/>
          <w:sz w:val="24"/>
        </w:rPr>
      </w:pPr>
      <w:r>
        <w:rPr>
          <w:rFonts w:ascii="宋体" w:hAnsi="宋体" w:hint="eastAsia"/>
          <w:sz w:val="24"/>
        </w:rPr>
        <w:t>1</w:t>
      </w:r>
      <w:r w:rsidR="00B8007B">
        <w:rPr>
          <w:rFonts w:ascii="宋体" w:hAnsi="宋体" w:hint="eastAsia"/>
          <w:sz w:val="24"/>
        </w:rPr>
        <w:t>、本院内比选</w:t>
      </w:r>
      <w:r>
        <w:rPr>
          <w:rFonts w:ascii="宋体" w:hAnsi="宋体" w:hint="eastAsia"/>
          <w:sz w:val="24"/>
        </w:rPr>
        <w:t>项目参照《中华人民共和国政府采购法》、《四川省政府</w:t>
      </w:r>
      <w:r w:rsidR="00B8007B">
        <w:rPr>
          <w:rFonts w:ascii="宋体" w:hAnsi="宋体" w:hint="eastAsia"/>
          <w:sz w:val="24"/>
        </w:rPr>
        <w:t>采购非招标采购方式实施办法》等有关法律、法规和规章，通过比选</w:t>
      </w:r>
      <w:r>
        <w:rPr>
          <w:rFonts w:ascii="宋体" w:hAnsi="宋体" w:hint="eastAsia"/>
          <w:sz w:val="24"/>
        </w:rPr>
        <w:t>方式确定成交供应商。</w:t>
      </w:r>
    </w:p>
    <w:p w:rsidR="007E1721" w:rsidRDefault="009C7DBA">
      <w:pPr>
        <w:spacing w:line="300" w:lineRule="exact"/>
        <w:ind w:firstLineChars="150" w:firstLine="360"/>
        <w:rPr>
          <w:rFonts w:ascii="宋体" w:hAnsi="宋体"/>
          <w:sz w:val="24"/>
        </w:rPr>
      </w:pPr>
      <w:r>
        <w:rPr>
          <w:rFonts w:ascii="宋体" w:hAnsi="宋体" w:hint="eastAsia"/>
          <w:sz w:val="24"/>
        </w:rPr>
        <w:t>2</w:t>
      </w:r>
      <w:r>
        <w:rPr>
          <w:rFonts w:ascii="宋体" w:hAnsi="宋体" w:hint="eastAsia"/>
          <w:sz w:val="24"/>
        </w:rPr>
        <w:t>、本项目比选范围包括价格、质量、服务等方面内容，详细服务时间在合同中约定。</w:t>
      </w:r>
    </w:p>
    <w:p w:rsidR="007E1721" w:rsidRDefault="009C7DBA">
      <w:pPr>
        <w:spacing w:line="300" w:lineRule="exact"/>
        <w:ind w:firstLineChars="150" w:firstLine="360"/>
        <w:rPr>
          <w:rFonts w:ascii="宋体" w:hAnsi="宋体"/>
          <w:sz w:val="24"/>
        </w:rPr>
      </w:pPr>
      <w:r>
        <w:rPr>
          <w:rFonts w:ascii="宋体" w:hAnsi="宋体" w:hint="eastAsia"/>
          <w:sz w:val="24"/>
        </w:rPr>
        <w:t>3</w:t>
      </w:r>
      <w:r>
        <w:rPr>
          <w:rFonts w:ascii="宋体" w:hAnsi="宋体" w:hint="eastAsia"/>
          <w:sz w:val="24"/>
        </w:rPr>
        <w:t>、本采购项目最低要求：符合资质条件（资格要求详见第五章目录中</w:t>
      </w:r>
      <w:r>
        <w:rPr>
          <w:rFonts w:ascii="宋体" w:hAnsi="宋体"/>
          <w:sz w:val="24"/>
        </w:rPr>
        <w:t>”</w:t>
      </w:r>
      <w:r>
        <w:rPr>
          <w:rFonts w:ascii="宋体" w:hAnsi="宋体" w:hint="eastAsia"/>
          <w:sz w:val="24"/>
        </w:rPr>
        <w:t>资格部分</w:t>
      </w:r>
      <w:r>
        <w:rPr>
          <w:rFonts w:ascii="宋体" w:hAnsi="宋体"/>
          <w:sz w:val="24"/>
        </w:rPr>
        <w:t>”</w:t>
      </w:r>
      <w:r>
        <w:rPr>
          <w:rFonts w:ascii="宋体" w:hAnsi="宋体" w:hint="eastAsia"/>
          <w:sz w:val="24"/>
        </w:rPr>
        <w:t>）、第四章项目要求且报价不超过最高限价总价。</w:t>
      </w:r>
    </w:p>
    <w:p w:rsidR="007E1721" w:rsidRDefault="009C7DBA">
      <w:pPr>
        <w:spacing w:line="300" w:lineRule="exact"/>
        <w:ind w:firstLineChars="150" w:firstLine="360"/>
        <w:rPr>
          <w:rFonts w:ascii="宋体" w:hAnsi="宋体"/>
          <w:sz w:val="24"/>
        </w:rPr>
      </w:pPr>
      <w:r>
        <w:rPr>
          <w:rFonts w:ascii="宋体" w:hAnsi="宋体" w:hint="eastAsia"/>
          <w:sz w:val="24"/>
        </w:rPr>
        <w:t>4</w:t>
      </w:r>
      <w:r>
        <w:rPr>
          <w:rFonts w:ascii="宋体" w:hAnsi="宋体" w:hint="eastAsia"/>
          <w:sz w:val="24"/>
        </w:rPr>
        <w:t>、供应商自行承担本项目比选活动所发生的费用。</w:t>
      </w:r>
    </w:p>
    <w:p w:rsidR="007E1721" w:rsidRDefault="009C7DBA">
      <w:pPr>
        <w:spacing w:line="300" w:lineRule="exact"/>
        <w:ind w:firstLineChars="49" w:firstLine="118"/>
        <w:rPr>
          <w:rFonts w:ascii="宋体" w:hAnsi="宋体"/>
          <w:b/>
          <w:sz w:val="24"/>
        </w:rPr>
      </w:pPr>
      <w:r>
        <w:rPr>
          <w:rFonts w:ascii="宋体" w:hAnsi="宋体" w:hint="eastAsia"/>
          <w:b/>
          <w:sz w:val="24"/>
        </w:rPr>
        <w:t>二、院内比选响应文件的编制</w:t>
      </w:r>
    </w:p>
    <w:p w:rsidR="007E1721" w:rsidRDefault="009C7DBA" w:rsidP="00B8007B">
      <w:pPr>
        <w:spacing w:line="300" w:lineRule="exact"/>
        <w:ind w:firstLineChars="250" w:firstLine="600"/>
        <w:rPr>
          <w:rFonts w:ascii="宋体" w:hAnsi="宋体"/>
          <w:sz w:val="24"/>
        </w:rPr>
      </w:pPr>
      <w:r>
        <w:rPr>
          <w:rFonts w:ascii="宋体" w:hAnsi="宋体" w:hint="eastAsia"/>
          <w:sz w:val="24"/>
        </w:rPr>
        <w:t>1</w:t>
      </w:r>
      <w:r>
        <w:rPr>
          <w:rFonts w:ascii="宋体" w:hAnsi="宋体" w:hint="eastAsia"/>
          <w:sz w:val="24"/>
        </w:rPr>
        <w:t>、院内响应文件分资格响应部分、项目要求部分和报价部分，须按顺序装订成册，并逐页加盖供应商鲜章。</w:t>
      </w:r>
    </w:p>
    <w:p w:rsidR="007E1721" w:rsidRDefault="009C7DBA">
      <w:pPr>
        <w:spacing w:line="300" w:lineRule="exact"/>
        <w:ind w:firstLineChars="150" w:firstLine="360"/>
        <w:rPr>
          <w:rFonts w:ascii="宋体" w:hAnsi="宋体"/>
          <w:sz w:val="24"/>
        </w:rPr>
      </w:pPr>
      <w:r>
        <w:rPr>
          <w:rFonts w:ascii="宋体" w:hAnsi="宋体" w:hint="eastAsia"/>
          <w:sz w:val="24"/>
        </w:rPr>
        <w:t xml:space="preserve"> 2</w:t>
      </w:r>
      <w:r>
        <w:rPr>
          <w:rFonts w:ascii="宋体" w:hAnsi="宋体" w:hint="eastAsia"/>
          <w:sz w:val="24"/>
        </w:rPr>
        <w:t>、比选谈判响应文件的密封：须密封于一个包装袋内，封口处加盖单位鲜章，封面须注明：“项目名称：</w:t>
      </w:r>
      <w:r>
        <w:rPr>
          <w:rFonts w:ascii="宋体" w:hAnsi="宋体" w:hint="eastAsia"/>
          <w:sz w:val="24"/>
        </w:rPr>
        <w:t xml:space="preserve">     </w:t>
      </w:r>
      <w:r>
        <w:rPr>
          <w:rFonts w:ascii="宋体" w:hAnsi="宋体" w:hint="eastAsia"/>
          <w:sz w:val="24"/>
        </w:rPr>
        <w:t>”，</w:t>
      </w:r>
      <w:r w:rsidR="00B8007B">
        <w:rPr>
          <w:rFonts w:ascii="宋体" w:hAnsi="宋体" w:hint="eastAsia"/>
          <w:sz w:val="24"/>
        </w:rPr>
        <w:t>“院内比选</w:t>
      </w:r>
      <w:r>
        <w:rPr>
          <w:rFonts w:ascii="宋体" w:hAnsi="宋体" w:hint="eastAsia"/>
          <w:sz w:val="24"/>
        </w:rPr>
        <w:t>响应文件”，“于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时</w:t>
      </w:r>
      <w:r>
        <w:rPr>
          <w:rFonts w:ascii="宋体" w:hAnsi="宋体" w:hint="eastAsia"/>
          <w:sz w:val="24"/>
        </w:rPr>
        <w:t xml:space="preserve">  </w:t>
      </w:r>
      <w:r>
        <w:rPr>
          <w:rFonts w:ascii="宋体" w:hAnsi="宋体" w:hint="eastAsia"/>
          <w:sz w:val="24"/>
        </w:rPr>
        <w:t>分前不得拆封”等字样。</w:t>
      </w:r>
    </w:p>
    <w:p w:rsidR="007E1721" w:rsidRDefault="009C7DBA">
      <w:pPr>
        <w:spacing w:line="300" w:lineRule="exact"/>
        <w:ind w:firstLineChars="150" w:firstLine="360"/>
        <w:rPr>
          <w:rFonts w:ascii="宋体" w:hAnsi="宋体"/>
          <w:sz w:val="24"/>
        </w:rPr>
      </w:pPr>
      <w:r>
        <w:rPr>
          <w:rFonts w:ascii="宋体" w:hAnsi="宋体" w:hint="eastAsia"/>
          <w:sz w:val="24"/>
        </w:rPr>
        <w:t>未按院内比选谈判文件要求密封的响应文件将被拒收。</w:t>
      </w:r>
    </w:p>
    <w:p w:rsidR="007E1721" w:rsidRDefault="009C7DBA">
      <w:pPr>
        <w:spacing w:line="300" w:lineRule="exact"/>
        <w:ind w:firstLineChars="150" w:firstLine="360"/>
        <w:rPr>
          <w:rFonts w:ascii="宋体" w:hAnsi="宋体"/>
          <w:sz w:val="24"/>
        </w:rPr>
      </w:pPr>
      <w:r>
        <w:rPr>
          <w:rFonts w:ascii="宋体" w:hAnsi="宋体" w:hint="eastAsia"/>
          <w:sz w:val="24"/>
        </w:rPr>
        <w:t>3</w:t>
      </w:r>
      <w:r w:rsidR="00B8007B">
        <w:rPr>
          <w:rFonts w:ascii="宋体" w:hAnsi="宋体" w:hint="eastAsia"/>
          <w:sz w:val="24"/>
        </w:rPr>
        <w:t>、院内比选响应文件的装订：院内比选响应文件的</w:t>
      </w:r>
      <w:r>
        <w:rPr>
          <w:rFonts w:ascii="宋体" w:hAnsi="宋体" w:hint="eastAsia"/>
          <w:sz w:val="24"/>
        </w:rPr>
        <w:t>一律用</w:t>
      </w:r>
      <w:r>
        <w:rPr>
          <w:rFonts w:ascii="宋体" w:hAnsi="宋体" w:hint="eastAsia"/>
          <w:sz w:val="24"/>
        </w:rPr>
        <w:t>A4</w:t>
      </w:r>
      <w:r w:rsidR="00B8007B">
        <w:rPr>
          <w:rFonts w:ascii="宋体" w:hAnsi="宋体" w:hint="eastAsia"/>
          <w:sz w:val="24"/>
        </w:rPr>
        <w:t>复印纸（图、表及证件可以除外）印制。</w:t>
      </w:r>
      <w:r>
        <w:rPr>
          <w:rFonts w:ascii="宋体" w:hAnsi="宋体" w:hint="eastAsia"/>
          <w:sz w:val="24"/>
        </w:rPr>
        <w:t>院内比选谈判响应文件应严格按照第</w:t>
      </w:r>
      <w:r w:rsidR="00155BC6">
        <w:rPr>
          <w:rFonts w:ascii="宋体" w:hAnsi="宋体" w:hint="eastAsia"/>
          <w:sz w:val="24"/>
        </w:rPr>
        <w:t>四</w:t>
      </w:r>
      <w:r>
        <w:rPr>
          <w:rFonts w:ascii="宋体" w:hAnsi="宋体" w:hint="eastAsia"/>
          <w:sz w:val="24"/>
        </w:rPr>
        <w:t>章“院内比选谈判响应文件格式”中的目录次序装订；未按要求编制和装订的响应文件在资格审查时不予通过。</w:t>
      </w:r>
    </w:p>
    <w:p w:rsidR="007E1721" w:rsidRDefault="009C7DBA">
      <w:pPr>
        <w:spacing w:line="300" w:lineRule="exact"/>
        <w:ind w:firstLineChars="150" w:firstLine="360"/>
        <w:rPr>
          <w:rFonts w:ascii="宋体" w:hAnsi="宋体"/>
          <w:sz w:val="24"/>
        </w:rPr>
      </w:pPr>
      <w:r>
        <w:rPr>
          <w:rFonts w:ascii="宋体" w:hAnsi="宋体" w:hint="eastAsia"/>
          <w:sz w:val="24"/>
        </w:rPr>
        <w:t>4</w:t>
      </w:r>
      <w:r>
        <w:rPr>
          <w:rFonts w:ascii="宋体" w:hAnsi="宋体" w:hint="eastAsia"/>
          <w:sz w:val="24"/>
        </w:rPr>
        <w:t>、院内比选谈判响应文件的提交：院内比选谈判响应文件应在截至时间前递交至规定的地点，否则不予接收比选文件。在截至时间以后送到的院内比选谈判响应文件将被拒绝并退还给供应商。</w:t>
      </w:r>
    </w:p>
    <w:p w:rsidR="007E1721" w:rsidRDefault="009C7DBA">
      <w:pPr>
        <w:spacing w:line="300" w:lineRule="exact"/>
        <w:ind w:firstLineChars="150" w:firstLine="360"/>
        <w:rPr>
          <w:rFonts w:ascii="宋体" w:hAnsi="宋体"/>
          <w:sz w:val="24"/>
        </w:rPr>
      </w:pPr>
      <w:r>
        <w:rPr>
          <w:rFonts w:ascii="宋体" w:hAnsi="宋体" w:hint="eastAsia"/>
          <w:sz w:val="24"/>
        </w:rPr>
        <w:t>5</w:t>
      </w:r>
      <w:r>
        <w:rPr>
          <w:rFonts w:ascii="宋体" w:hAnsi="宋体" w:hint="eastAsia"/>
          <w:sz w:val="24"/>
        </w:rPr>
        <w:t>、在院内比选谈判响应文件提交的截止时间至院内比选有效期满之前，供应商不得撤回其响应文件的修改及补充。</w:t>
      </w:r>
    </w:p>
    <w:p w:rsidR="007E1721" w:rsidRDefault="009C7DBA" w:rsidP="00B8007B">
      <w:pPr>
        <w:spacing w:line="300" w:lineRule="exact"/>
        <w:ind w:firstLineChars="150" w:firstLine="360"/>
        <w:rPr>
          <w:rFonts w:ascii="宋体" w:hAnsi="宋体"/>
          <w:sz w:val="24"/>
        </w:rPr>
      </w:pPr>
      <w:r>
        <w:rPr>
          <w:rFonts w:ascii="宋体" w:hAnsi="宋体" w:hint="eastAsia"/>
          <w:sz w:val="24"/>
        </w:rPr>
        <w:t>6</w:t>
      </w:r>
      <w:r>
        <w:rPr>
          <w:rFonts w:ascii="宋体" w:hAnsi="宋体" w:hint="eastAsia"/>
          <w:sz w:val="24"/>
        </w:rPr>
        <w:t>、供应商在报名后若不能按时来参加开标的，需在本项目开标日期前一天内将放弃投标说明（须注明报名后不能参加项目开标的原因，并有法人代表和授权代表签字确认并加盖公司鲜章）的扫描件按要求发送至邮箱：</w:t>
      </w:r>
      <w:r w:rsidR="00B8007B">
        <w:rPr>
          <w:rFonts w:ascii="宋体" w:hAnsi="宋体" w:hint="eastAsia"/>
          <w:sz w:val="24"/>
        </w:rPr>
        <w:t>42997471</w:t>
      </w:r>
      <w:r>
        <w:rPr>
          <w:rFonts w:ascii="宋体" w:hAnsi="宋体" w:hint="eastAsia"/>
          <w:sz w:val="24"/>
        </w:rPr>
        <w:t>@qq.com</w:t>
      </w:r>
      <w:r>
        <w:rPr>
          <w:rFonts w:ascii="宋体" w:hAnsi="宋体" w:hint="eastAsia"/>
          <w:sz w:val="24"/>
        </w:rPr>
        <w:t>，未按要求发</w:t>
      </w:r>
      <w:r w:rsidR="00B8007B">
        <w:rPr>
          <w:rFonts w:ascii="宋体" w:hAnsi="宋体" w:hint="eastAsia"/>
          <w:sz w:val="24"/>
        </w:rPr>
        <w:t>送</w:t>
      </w:r>
      <w:r>
        <w:rPr>
          <w:rFonts w:ascii="宋体" w:hAnsi="宋体" w:hint="eastAsia"/>
          <w:sz w:val="24"/>
        </w:rPr>
        <w:t>放弃投标说明的供应商在开标时又未到场的在三个年度内不允许其参加我院院内的任何采购项目。</w:t>
      </w:r>
    </w:p>
    <w:p w:rsidR="007E1721" w:rsidRDefault="009C7DBA">
      <w:pPr>
        <w:spacing w:line="300" w:lineRule="exact"/>
        <w:ind w:firstLineChars="98" w:firstLine="236"/>
        <w:rPr>
          <w:rFonts w:ascii="宋体" w:hAnsi="宋体"/>
          <w:b/>
          <w:sz w:val="24"/>
        </w:rPr>
      </w:pPr>
      <w:r>
        <w:rPr>
          <w:rFonts w:ascii="宋体" w:hAnsi="宋体" w:hint="eastAsia"/>
          <w:b/>
          <w:sz w:val="24"/>
        </w:rPr>
        <w:t>三、院内比选会议的召开</w:t>
      </w:r>
    </w:p>
    <w:p w:rsidR="007E1721" w:rsidRDefault="00B8007B">
      <w:pPr>
        <w:spacing w:line="300" w:lineRule="exact"/>
        <w:ind w:firstLineChars="150" w:firstLine="360"/>
        <w:rPr>
          <w:rFonts w:ascii="宋体" w:hAnsi="宋体"/>
          <w:sz w:val="24"/>
        </w:rPr>
      </w:pPr>
      <w:r>
        <w:rPr>
          <w:rFonts w:ascii="宋体" w:hAnsi="宋体" w:hint="eastAsia"/>
          <w:sz w:val="24"/>
        </w:rPr>
        <w:t>1</w:t>
      </w:r>
      <w:r w:rsidR="009C7DBA">
        <w:rPr>
          <w:rFonts w:ascii="宋体" w:hAnsi="宋体" w:hint="eastAsia"/>
          <w:sz w:val="24"/>
        </w:rPr>
        <w:t>、由监督人员检查比选谈判响应文件密封情况；</w:t>
      </w:r>
    </w:p>
    <w:p w:rsidR="007E1721" w:rsidRDefault="00B8007B">
      <w:pPr>
        <w:spacing w:line="300" w:lineRule="exact"/>
        <w:ind w:firstLineChars="150" w:firstLine="360"/>
        <w:rPr>
          <w:rFonts w:ascii="宋体" w:hAnsi="宋体"/>
          <w:sz w:val="24"/>
        </w:rPr>
      </w:pPr>
      <w:r>
        <w:rPr>
          <w:rFonts w:ascii="宋体" w:hAnsi="宋体" w:hint="eastAsia"/>
          <w:sz w:val="24"/>
        </w:rPr>
        <w:t>2</w:t>
      </w:r>
      <w:r w:rsidR="009C7DBA">
        <w:rPr>
          <w:rFonts w:ascii="宋体" w:hAnsi="宋体" w:hint="eastAsia"/>
          <w:sz w:val="24"/>
        </w:rPr>
        <w:t>、将符合密封要求的资格、项目要求、报价响应文件送评审小组评审；</w:t>
      </w:r>
    </w:p>
    <w:p w:rsidR="007E1721" w:rsidRDefault="00B8007B">
      <w:pPr>
        <w:spacing w:line="300" w:lineRule="exact"/>
        <w:ind w:firstLineChars="150" w:firstLine="360"/>
        <w:rPr>
          <w:rFonts w:ascii="宋体" w:hAnsi="宋体"/>
          <w:b/>
          <w:color w:val="000000"/>
          <w:sz w:val="24"/>
        </w:rPr>
      </w:pPr>
      <w:r>
        <w:rPr>
          <w:rFonts w:ascii="宋体" w:hAnsi="宋体" w:hint="eastAsia"/>
          <w:sz w:val="24"/>
        </w:rPr>
        <w:t>3</w:t>
      </w:r>
      <w:r w:rsidR="009C7DBA">
        <w:rPr>
          <w:rFonts w:ascii="宋体" w:hAnsi="宋体" w:hint="eastAsia"/>
          <w:sz w:val="24"/>
        </w:rPr>
        <w:t>、</w:t>
      </w:r>
      <w:r>
        <w:rPr>
          <w:rFonts w:ascii="宋体" w:hAnsi="宋体" w:hint="eastAsia"/>
          <w:sz w:val="24"/>
        </w:rPr>
        <w:t>由评审小组根据综合</w:t>
      </w:r>
      <w:r w:rsidR="009C7DBA">
        <w:rPr>
          <w:rFonts w:ascii="宋体" w:hAnsi="宋体" w:hint="eastAsia"/>
          <w:sz w:val="24"/>
        </w:rPr>
        <w:t>情况，</w:t>
      </w:r>
      <w:r w:rsidR="009C7DBA">
        <w:rPr>
          <w:rFonts w:ascii="宋体" w:hAnsi="宋体" w:hint="eastAsia"/>
          <w:color w:val="000000"/>
          <w:sz w:val="24"/>
        </w:rPr>
        <w:t>推荐成交候选供应商。</w:t>
      </w:r>
      <w:r w:rsidR="009C7DBA">
        <w:rPr>
          <w:rFonts w:ascii="宋体" w:hAnsi="宋体"/>
          <w:b/>
          <w:color w:val="000000"/>
          <w:sz w:val="24"/>
        </w:rPr>
        <w:t xml:space="preserve"> </w:t>
      </w:r>
    </w:p>
    <w:p w:rsidR="00FC2835" w:rsidRDefault="00FC2835" w:rsidP="00FC2835">
      <w:pPr>
        <w:spacing w:line="320" w:lineRule="exact"/>
        <w:ind w:firstLineChars="200" w:firstLine="482"/>
        <w:rPr>
          <w:rFonts w:ascii="宋体" w:hAnsi="宋体"/>
          <w:color w:val="000000"/>
          <w:sz w:val="24"/>
        </w:rPr>
      </w:pPr>
      <w:r w:rsidRPr="00FC2835">
        <w:rPr>
          <w:rFonts w:ascii="宋体" w:hAnsi="宋体" w:hint="eastAsia"/>
          <w:b/>
          <w:sz w:val="24"/>
        </w:rPr>
        <w:t>四、成交标准：</w:t>
      </w:r>
      <w:r>
        <w:rPr>
          <w:rFonts w:ascii="宋体" w:hAnsi="宋体" w:hint="eastAsia"/>
          <w:color w:val="000000"/>
          <w:sz w:val="24"/>
        </w:rPr>
        <w:t>评审小组根据符合采购需求、质量和服务相等且报价最低的原则推荐成交候选供应商，由采购人授权评审小组确认成交供应商，于</w:t>
      </w:r>
      <w:r w:rsidR="00155BC6">
        <w:rPr>
          <w:rFonts w:ascii="宋体" w:hAnsi="宋体" w:hint="eastAsia"/>
          <w:color w:val="000000"/>
          <w:sz w:val="24"/>
        </w:rPr>
        <w:t>5</w:t>
      </w:r>
      <w:r>
        <w:rPr>
          <w:rFonts w:ascii="宋体" w:hAnsi="宋体" w:hint="eastAsia"/>
          <w:color w:val="000000"/>
          <w:sz w:val="24"/>
        </w:rPr>
        <w:t>个工作日内在宜宾市叙州区妇幼保健计划生育服务中心官网</w:t>
      </w:r>
      <w:r>
        <w:rPr>
          <w:rFonts w:ascii="宋体" w:hAnsi="宋体" w:hint="eastAsia"/>
          <w:color w:val="FF0000"/>
          <w:sz w:val="24"/>
          <w:u w:val="single"/>
        </w:rPr>
        <w:t>上公告成交结果</w:t>
      </w:r>
      <w:r>
        <w:rPr>
          <w:rFonts w:ascii="宋体" w:hAnsi="宋体" w:hint="eastAsia"/>
          <w:color w:val="000000"/>
          <w:sz w:val="24"/>
        </w:rPr>
        <w:t>。</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t>五、院内比选评审小组的组建。评审小组依法由三人及以上单数组成。专家的抽取由医院监督部门在</w:t>
      </w:r>
      <w:r w:rsidR="00B43D28">
        <w:rPr>
          <w:rFonts w:ascii="宋体" w:hAnsi="宋体" w:hint="eastAsia"/>
          <w:color w:val="000000"/>
          <w:sz w:val="24"/>
        </w:rPr>
        <w:t>相关</w:t>
      </w:r>
      <w:r>
        <w:rPr>
          <w:rFonts w:ascii="宋体" w:hAnsi="宋体" w:hint="eastAsia"/>
          <w:color w:val="000000"/>
          <w:sz w:val="24"/>
        </w:rPr>
        <w:t>职能部门负责人中随机抽取。</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t>六、比选工作纪律和注意事项。在比选活动中，供应商、评审成员、组织比选工作的有关工作人员应严格遵守相关纪律规定，注意以下事项：</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、不得泄露比选活动在应当保密的情况和资料，不得与供应商串通损害国家利益、社会公共利益或者他人合法权益。</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供应商不得相互串通报价；不得向评审成员行贿谋取成交；不得以他人名义或者其他方式弄虚作假骗取成交；不得以任何方式干扰、影响比选活动。</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评审成员不得收受他人财物或者其他好处，不得向他人透露比选活动中的各个细节和标准情况。在比选活动中，不得擅离职守，影响比选活动的进行，不得使用本比选文件规定以外的因素和标准进行评审、比较。</w:t>
      </w:r>
    </w:p>
    <w:p w:rsidR="00FC2835" w:rsidRDefault="00FC2835" w:rsidP="00FC2835">
      <w:pPr>
        <w:spacing w:line="320" w:lineRule="exact"/>
        <w:ind w:firstLineChars="200" w:firstLine="480"/>
        <w:rPr>
          <w:rFonts w:ascii="宋体" w:hAnsi="宋体"/>
          <w:color w:val="000000"/>
          <w:sz w:val="24"/>
        </w:rPr>
      </w:pPr>
      <w:r>
        <w:rPr>
          <w:rFonts w:ascii="宋体" w:hAnsi="宋体" w:hint="eastAsia"/>
          <w:color w:val="000000"/>
          <w:sz w:val="24"/>
        </w:rPr>
        <w:lastRenderedPageBreak/>
        <w:t>4</w:t>
      </w:r>
      <w:r>
        <w:rPr>
          <w:rFonts w:ascii="宋体" w:hAnsi="宋体" w:hint="eastAsia"/>
          <w:color w:val="000000"/>
          <w:sz w:val="24"/>
        </w:rPr>
        <w:t>、组织比选的工作人员不得收受他人的财物或者其他好处，不得向他人透露比选活动中各有关细节及推荐评审情况。在比选活动中不得擅离职守，影响比选活动的正常进行。</w:t>
      </w:r>
    </w:p>
    <w:p w:rsidR="007E1721" w:rsidRDefault="007E1721">
      <w:pPr>
        <w:spacing w:line="300" w:lineRule="exact"/>
        <w:ind w:firstLineChars="98" w:firstLine="235"/>
        <w:rPr>
          <w:rFonts w:ascii="宋体" w:hAnsi="宋体"/>
          <w:sz w:val="24"/>
        </w:rPr>
      </w:pPr>
    </w:p>
    <w:p w:rsidR="007E1721" w:rsidRDefault="007E1721">
      <w:pPr>
        <w:spacing w:line="360" w:lineRule="exact"/>
        <w:outlineLvl w:val="0"/>
        <w:rPr>
          <w:rFonts w:ascii="宋体" w:hAnsi="宋体"/>
          <w:b/>
        </w:rPr>
      </w:pPr>
    </w:p>
    <w:p w:rsidR="007E1721" w:rsidRDefault="007E1721">
      <w:pPr>
        <w:spacing w:line="360" w:lineRule="exact"/>
        <w:outlineLvl w:val="0"/>
        <w:rPr>
          <w:rFonts w:ascii="宋体" w:hAnsi="宋体"/>
          <w:b/>
        </w:rPr>
      </w:pPr>
    </w:p>
    <w:p w:rsidR="007E1721" w:rsidRDefault="009C7DBA">
      <w:pPr>
        <w:spacing w:line="360" w:lineRule="exact"/>
        <w:ind w:firstLineChars="1000" w:firstLine="3213"/>
        <w:outlineLvl w:val="0"/>
        <w:rPr>
          <w:rFonts w:ascii="宋体" w:hAnsi="宋体"/>
          <w:b/>
        </w:rPr>
      </w:pPr>
      <w:r>
        <w:rPr>
          <w:rFonts w:ascii="宋体" w:hAnsi="宋体" w:hint="eastAsia"/>
          <w:b/>
        </w:rPr>
        <w:t>第</w:t>
      </w:r>
      <w:r w:rsidR="00D134DB">
        <w:rPr>
          <w:rFonts w:ascii="宋体" w:hAnsi="宋体" w:hint="eastAsia"/>
          <w:b/>
        </w:rPr>
        <w:t>三</w:t>
      </w:r>
      <w:r>
        <w:rPr>
          <w:rFonts w:ascii="宋体" w:hAnsi="宋体" w:hint="eastAsia"/>
          <w:b/>
        </w:rPr>
        <w:t>章</w:t>
      </w:r>
      <w:r>
        <w:rPr>
          <w:rFonts w:ascii="宋体" w:hAnsi="宋体" w:hint="eastAsia"/>
          <w:b/>
        </w:rPr>
        <w:t xml:space="preserve">  </w:t>
      </w:r>
      <w:r>
        <w:rPr>
          <w:rFonts w:ascii="宋体" w:hAnsi="宋体" w:hint="eastAsia"/>
          <w:b/>
        </w:rPr>
        <w:t>项目要求</w:t>
      </w:r>
    </w:p>
    <w:p w:rsidR="007E1721" w:rsidRDefault="007E1721">
      <w:pPr>
        <w:pStyle w:val="a2"/>
        <w:ind w:left="3828"/>
      </w:pPr>
    </w:p>
    <w:p w:rsidR="007E1721" w:rsidRDefault="009C7DBA">
      <w:pPr>
        <w:pStyle w:val="10"/>
        <w:numPr>
          <w:ilvl w:val="0"/>
          <w:numId w:val="3"/>
        </w:numPr>
        <w:rPr>
          <w:rFonts w:ascii="楷体" w:eastAsia="楷体" w:hAnsi="楷体" w:cs="宋体"/>
          <w:b/>
          <w:bCs/>
          <w:kern w:val="44"/>
          <w:sz w:val="24"/>
        </w:rPr>
      </w:pPr>
      <w:r>
        <w:rPr>
          <w:rFonts w:ascii="楷体" w:eastAsia="楷体" w:hAnsi="楷体" w:cs="宋体" w:hint="eastAsia"/>
          <w:b/>
          <w:bCs/>
          <w:kern w:val="44"/>
          <w:sz w:val="24"/>
        </w:rPr>
        <w:t>技术要求（实质性要求）</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sz w:val="24"/>
        </w:rPr>
        <w:t>系统满足新型冠状病毒肺炎上报、预警监测功能。</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报卡录入界面风格统一、除卡片的内容有差异外，操作功能应相同。</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报卡录入应为所见即所得方式，录入界面和打印结果相同。</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报卡录入应支持卡片放大、缩小功能。</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不需手工录入即可自动填报国家</w:t>
      </w:r>
      <w:r>
        <w:rPr>
          <w:rFonts w:ascii="宋体" w:hAnsi="宋体" w:hint="eastAsia"/>
          <w:bCs/>
          <w:color w:val="000000" w:themeColor="text1"/>
          <w:sz w:val="24"/>
        </w:rPr>
        <w:t>CDC</w:t>
      </w:r>
      <w:r>
        <w:rPr>
          <w:rFonts w:ascii="宋体" w:hAnsi="宋体" w:hint="eastAsia"/>
          <w:bCs/>
          <w:color w:val="000000" w:themeColor="text1"/>
          <w:sz w:val="24"/>
        </w:rPr>
        <w:t>，与国家疾控中心</w:t>
      </w:r>
      <w:r>
        <w:rPr>
          <w:rFonts w:ascii="宋体" w:hAnsi="宋体" w:hint="eastAsia"/>
          <w:bCs/>
          <w:color w:val="000000" w:themeColor="text1"/>
          <w:sz w:val="24"/>
        </w:rPr>
        <w:t>CDC</w:t>
      </w:r>
      <w:r>
        <w:rPr>
          <w:rFonts w:ascii="宋体" w:hAnsi="宋体" w:hint="eastAsia"/>
          <w:bCs/>
          <w:color w:val="000000" w:themeColor="text1"/>
          <w:sz w:val="24"/>
        </w:rPr>
        <w:t>平台对接。</w:t>
      </w:r>
      <w:r>
        <w:rPr>
          <w:rFonts w:hint="eastAsia"/>
          <w:bCs/>
          <w:color w:val="000000" w:themeColor="text1"/>
          <w:kern w:val="28"/>
          <w:sz w:val="24"/>
        </w:rPr>
        <w:t>报卡信息自动校验数据的准确性包括身份证、地址、电话号码等。</w:t>
      </w:r>
      <w:r>
        <w:rPr>
          <w:rFonts w:ascii="宋体" w:hAnsi="宋体" w:hint="eastAsia"/>
          <w:bCs/>
          <w:color w:val="000000" w:themeColor="text1"/>
          <w:sz w:val="24"/>
        </w:rPr>
        <w:t>退卡功能提示医生重新修改报卡提交，能够记录报卡的所有修改痕迹。</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传染病系统支持地址反查功能，如输入某个街道，自动生成对应的省、市、区</w:t>
      </w:r>
      <w:r>
        <w:rPr>
          <w:rFonts w:ascii="宋体" w:hAnsi="宋体"/>
          <w:bCs/>
          <w:color w:val="000000" w:themeColor="text1"/>
          <w:sz w:val="24"/>
        </w:rPr>
        <w:t>。</w:t>
      </w:r>
    </w:p>
    <w:p w:rsidR="007E1721" w:rsidRDefault="009C7DBA" w:rsidP="003F62EC">
      <w:pPr>
        <w:pStyle w:val="12"/>
        <w:widowControl/>
        <w:numPr>
          <w:ilvl w:val="0"/>
          <w:numId w:val="4"/>
        </w:numPr>
        <w:tabs>
          <w:tab w:val="left" w:pos="11"/>
          <w:tab w:val="left" w:pos="152"/>
          <w:tab w:val="left" w:pos="294"/>
        </w:tabs>
        <w:ind w:firstLine="480"/>
        <w:rPr>
          <w:rFonts w:ascii="宋体" w:hAnsi="宋体"/>
          <w:b/>
          <w:color w:val="000000" w:themeColor="text1"/>
          <w:sz w:val="24"/>
        </w:rPr>
      </w:pPr>
      <w:r>
        <w:rPr>
          <w:rFonts w:ascii="宋体" w:hAnsi="宋体" w:hint="eastAsia"/>
          <w:bCs/>
          <w:color w:val="000000" w:themeColor="text1"/>
          <w:sz w:val="24"/>
        </w:rPr>
        <w:t>传染病</w:t>
      </w:r>
      <w:r>
        <w:rPr>
          <w:rFonts w:ascii="宋体" w:hAnsi="宋体"/>
          <w:bCs/>
          <w:color w:val="000000" w:themeColor="text1"/>
          <w:sz w:val="24"/>
        </w:rPr>
        <w:t>病例</w:t>
      </w:r>
      <w:r>
        <w:rPr>
          <w:rFonts w:ascii="宋体" w:hAnsi="宋体" w:hint="eastAsia"/>
          <w:bCs/>
          <w:color w:val="000000" w:themeColor="text1"/>
          <w:sz w:val="24"/>
        </w:rPr>
        <w:t>直报</w:t>
      </w:r>
      <w:r>
        <w:rPr>
          <w:rFonts w:ascii="宋体" w:hAnsi="宋体" w:hint="eastAsia"/>
          <w:bCs/>
          <w:color w:val="000000" w:themeColor="text1"/>
          <w:sz w:val="24"/>
        </w:rPr>
        <w:t>CDC</w:t>
      </w:r>
      <w:r>
        <w:rPr>
          <w:rFonts w:ascii="宋体" w:hAnsi="宋体" w:hint="eastAsia"/>
          <w:bCs/>
          <w:color w:val="000000" w:themeColor="text1"/>
          <w:sz w:val="24"/>
        </w:rPr>
        <w:t>自动判断是否迟报并提醒，系统支持自动修改相关时间</w:t>
      </w:r>
      <w:r>
        <w:rPr>
          <w:rFonts w:ascii="宋体" w:hAnsi="宋体"/>
          <w:bCs/>
          <w:color w:val="000000" w:themeColor="text1"/>
          <w:sz w:val="24"/>
        </w:rPr>
        <w:t>。</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传染病直报支持</w:t>
      </w:r>
      <w:r>
        <w:rPr>
          <w:rFonts w:ascii="宋体" w:hAnsi="宋体"/>
          <w:bCs/>
          <w:color w:val="000000" w:themeColor="text1"/>
          <w:sz w:val="24"/>
        </w:rPr>
        <w:t>内网网互联、</w:t>
      </w:r>
      <w:r>
        <w:rPr>
          <w:rFonts w:ascii="宋体" w:hAnsi="宋体" w:hint="eastAsia"/>
          <w:bCs/>
          <w:color w:val="000000" w:themeColor="text1"/>
          <w:sz w:val="24"/>
        </w:rPr>
        <w:t>中转机对接、二维码扫码等多种方式</w:t>
      </w:r>
      <w:r>
        <w:rPr>
          <w:rFonts w:ascii="宋体" w:hAnsi="宋体"/>
          <w:bCs/>
          <w:color w:val="000000" w:themeColor="text1"/>
          <w:sz w:val="24"/>
        </w:rPr>
        <w:t>。</w:t>
      </w:r>
    </w:p>
    <w:p w:rsidR="007E1721" w:rsidRDefault="009C7DBA" w:rsidP="003F62EC">
      <w:pPr>
        <w:pStyle w:val="12"/>
        <w:widowControl/>
        <w:numPr>
          <w:ilvl w:val="0"/>
          <w:numId w:val="4"/>
        </w:numPr>
        <w:tabs>
          <w:tab w:val="left" w:pos="11"/>
          <w:tab w:val="left" w:pos="152"/>
          <w:tab w:val="left" w:pos="294"/>
        </w:tabs>
        <w:ind w:firstLine="480"/>
        <w:rPr>
          <w:rFonts w:ascii="宋体" w:hAnsi="宋体"/>
          <w:bCs/>
          <w:color w:val="000000" w:themeColor="text1"/>
          <w:sz w:val="24"/>
        </w:rPr>
      </w:pPr>
      <w:r>
        <w:rPr>
          <w:rFonts w:ascii="宋体" w:hAnsi="宋体" w:hint="eastAsia"/>
          <w:bCs/>
          <w:color w:val="000000" w:themeColor="text1"/>
          <w:sz w:val="24"/>
        </w:rPr>
        <w:t>集成的预警报卡日报功能，能以图形方式直观展示已报卡份数，未处理报卡份数，预警份数，未处理预警份数。</w:t>
      </w:r>
    </w:p>
    <w:p w:rsidR="007E1721" w:rsidRDefault="009C7DBA">
      <w:pPr>
        <w:pStyle w:val="a6"/>
        <w:ind w:leftChars="0" w:left="0"/>
        <w:rPr>
          <w:rFonts w:ascii="宋体" w:hAnsi="宋体"/>
          <w:color w:val="000000"/>
          <w:sz w:val="24"/>
        </w:rPr>
      </w:pPr>
      <w:r>
        <w:rPr>
          <w:rFonts w:ascii="宋体" w:hAnsi="宋体" w:hint="eastAsia"/>
          <w:bCs/>
          <w:sz w:val="24"/>
        </w:rPr>
        <w:t>10.</w:t>
      </w:r>
      <w:r>
        <w:rPr>
          <w:rFonts w:ascii="宋体" w:eastAsia="仿宋_GB2312" w:hAnsi="宋体" w:hint="eastAsia"/>
          <w:bCs/>
          <w:color w:val="000000" w:themeColor="text1"/>
          <w:sz w:val="24"/>
        </w:rPr>
        <w:t>包含漏报查询、疫情报卡处理、门诊日志查询、住院日志查询、报卡信息查询、预警报卡日报、重点传染病统计、传染病按病种统计、传染病按月份统计等功能</w:t>
      </w:r>
      <w:r>
        <w:rPr>
          <w:rFonts w:ascii="宋体" w:eastAsia="仿宋_GB2312" w:hAnsi="宋体"/>
          <w:bCs/>
          <w:color w:val="000000" w:themeColor="text1"/>
          <w:sz w:val="24"/>
        </w:rPr>
        <w:t>。</w:t>
      </w:r>
    </w:p>
    <w:p w:rsidR="007E1721" w:rsidRDefault="009C7DBA">
      <w:pPr>
        <w:numPr>
          <w:ilvl w:val="0"/>
          <w:numId w:val="3"/>
        </w:numPr>
        <w:rPr>
          <w:rFonts w:ascii="楷体" w:eastAsia="楷体" w:hAnsi="楷体" w:cs="宋体"/>
          <w:b/>
          <w:bCs/>
          <w:kern w:val="44"/>
          <w:sz w:val="24"/>
        </w:rPr>
      </w:pPr>
      <w:r>
        <w:rPr>
          <w:rFonts w:ascii="楷体" w:eastAsia="楷体" w:hAnsi="楷体" w:cs="宋体" w:hint="eastAsia"/>
          <w:b/>
          <w:bCs/>
          <w:kern w:val="44"/>
          <w:sz w:val="24"/>
        </w:rPr>
        <w:t>主要功能要求（实质性要求）</w:t>
      </w:r>
    </w:p>
    <w:tbl>
      <w:tblPr>
        <w:tblStyle w:val="af0"/>
        <w:tblW w:w="10485" w:type="dxa"/>
        <w:tblInd w:w="-239" w:type="dxa"/>
        <w:tblLayout w:type="fixed"/>
        <w:tblLook w:val="04A0" w:firstRow="1" w:lastRow="0" w:firstColumn="1" w:lastColumn="0" w:noHBand="0" w:noVBand="1"/>
      </w:tblPr>
      <w:tblGrid>
        <w:gridCol w:w="750"/>
        <w:gridCol w:w="1950"/>
        <w:gridCol w:w="7785"/>
      </w:tblGrid>
      <w:tr w:rsidR="007E1721">
        <w:trPr>
          <w:trHeight w:val="445"/>
        </w:trPr>
        <w:tc>
          <w:tcPr>
            <w:tcW w:w="7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color w:val="000000" w:themeColor="text1"/>
                <w:sz w:val="24"/>
              </w:rPr>
            </w:pPr>
            <w:r>
              <w:rPr>
                <w:rFonts w:ascii="宋体" w:hAnsi="宋体" w:hint="eastAsia"/>
                <w:b/>
                <w:color w:val="000000" w:themeColor="text1"/>
                <w:sz w:val="24"/>
              </w:rPr>
              <w:t>序号</w:t>
            </w:r>
          </w:p>
        </w:tc>
        <w:tc>
          <w:tcPr>
            <w:tcW w:w="19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color w:val="000000" w:themeColor="text1"/>
                <w:sz w:val="24"/>
              </w:rPr>
            </w:pPr>
            <w:r>
              <w:rPr>
                <w:rFonts w:ascii="宋体" w:hAnsi="宋体" w:hint="eastAsia"/>
                <w:b/>
                <w:color w:val="000000" w:themeColor="text1"/>
                <w:sz w:val="24"/>
              </w:rPr>
              <w:t>模块</w:t>
            </w:r>
          </w:p>
        </w:tc>
        <w:tc>
          <w:tcPr>
            <w:tcW w:w="7785" w:type="dxa"/>
            <w:shd w:val="clear" w:color="auto" w:fill="FFFFFF" w:themeFill="background1"/>
          </w:tcPr>
          <w:p w:rsidR="007E1721" w:rsidRDefault="009C7DBA">
            <w:pPr>
              <w:pStyle w:val="12"/>
              <w:widowControl/>
              <w:tabs>
                <w:tab w:val="left" w:pos="11"/>
                <w:tab w:val="left" w:pos="152"/>
                <w:tab w:val="left" w:pos="294"/>
              </w:tabs>
              <w:ind w:firstLineChars="0" w:firstLine="0"/>
              <w:jc w:val="center"/>
              <w:rPr>
                <w:rFonts w:ascii="宋体" w:hAnsi="宋体"/>
                <w:bCs/>
                <w:sz w:val="24"/>
              </w:rPr>
            </w:pPr>
            <w:r>
              <w:rPr>
                <w:rFonts w:ascii="宋体" w:hAnsi="宋体" w:hint="eastAsia"/>
                <w:b/>
                <w:sz w:val="24"/>
              </w:rPr>
              <w:t>功能要求</w:t>
            </w:r>
          </w:p>
        </w:tc>
      </w:tr>
      <w:tr w:rsidR="007E1721">
        <w:trPr>
          <w:trHeight w:val="90"/>
        </w:trPr>
        <w:tc>
          <w:tcPr>
            <w:tcW w:w="7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color w:val="000000" w:themeColor="text1"/>
                <w:sz w:val="24"/>
              </w:rPr>
            </w:pPr>
            <w:r>
              <w:rPr>
                <w:rFonts w:ascii="宋体" w:hAnsi="宋体" w:hint="eastAsia"/>
                <w:b/>
                <w:color w:val="000000" w:themeColor="text1"/>
                <w:sz w:val="24"/>
              </w:rPr>
              <w:t>1</w:t>
            </w:r>
          </w:p>
        </w:tc>
        <w:tc>
          <w:tcPr>
            <w:tcW w:w="1950" w:type="dxa"/>
            <w:shd w:val="clear" w:color="auto" w:fill="FFFFFF" w:themeFill="background1"/>
            <w:vAlign w:val="center"/>
          </w:tcPr>
          <w:p w:rsidR="007E1721" w:rsidRDefault="009C7DBA">
            <w:pPr>
              <w:widowControl/>
              <w:tabs>
                <w:tab w:val="left" w:pos="11"/>
                <w:tab w:val="left" w:pos="152"/>
                <w:tab w:val="left" w:pos="294"/>
              </w:tabs>
              <w:rPr>
                <w:rFonts w:ascii="宋体" w:hAnsi="宋体"/>
                <w:b/>
                <w:kern w:val="0"/>
                <w:sz w:val="24"/>
              </w:rPr>
            </w:pPr>
            <w:r>
              <w:rPr>
                <w:rFonts w:ascii="宋体" w:hAnsi="宋体" w:hint="eastAsia"/>
                <w:b/>
                <w:color w:val="000000" w:themeColor="text1"/>
                <w:sz w:val="24"/>
              </w:rPr>
              <w:t>具有上报卡提醒功能</w:t>
            </w:r>
          </w:p>
        </w:tc>
        <w:tc>
          <w:tcPr>
            <w:tcW w:w="7785" w:type="dxa"/>
            <w:shd w:val="clear" w:color="auto" w:fill="FFFFFF" w:themeFill="background1"/>
          </w:tcPr>
          <w:p w:rsidR="007E1721" w:rsidRDefault="009C7DBA" w:rsidP="003F62EC">
            <w:pPr>
              <w:pStyle w:val="12"/>
              <w:widowControl/>
              <w:numPr>
                <w:ilvl w:val="0"/>
                <w:numId w:val="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可根据上报时间、报卡种类、报卡状态、姓名或住院号等条件查询上报卡。并能按颜色直观显示未处理、待查、作废、已退卡的各种报卡状态。</w:t>
            </w:r>
          </w:p>
          <w:p w:rsidR="007E1721" w:rsidRDefault="009C7DBA" w:rsidP="003F62EC">
            <w:pPr>
              <w:pStyle w:val="12"/>
              <w:widowControl/>
              <w:numPr>
                <w:ilvl w:val="0"/>
                <w:numId w:val="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可对报卡进行确诊、待查、作废、退卡处理。</w:t>
            </w:r>
          </w:p>
          <w:p w:rsidR="007E1721" w:rsidRDefault="009C7DBA" w:rsidP="003F62EC">
            <w:pPr>
              <w:pStyle w:val="12"/>
              <w:widowControl/>
              <w:numPr>
                <w:ilvl w:val="0"/>
                <w:numId w:val="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有快捷方式能查询病人详情。</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4.</w:t>
            </w:r>
            <w:r>
              <w:rPr>
                <w:rFonts w:ascii="宋体" w:hAnsi="宋体" w:hint="eastAsia"/>
                <w:bCs/>
                <w:sz w:val="24"/>
              </w:rPr>
              <w:t>有查询病人历史报卡功能，防止重复上报。</w:t>
            </w:r>
          </w:p>
        </w:tc>
      </w:tr>
      <w:tr w:rsidR="007E1721">
        <w:trPr>
          <w:trHeight w:val="2965"/>
        </w:trPr>
        <w:tc>
          <w:tcPr>
            <w:tcW w:w="750" w:type="dxa"/>
            <w:shd w:val="clear" w:color="auto" w:fill="FFFFFF" w:themeFill="background1"/>
            <w:vAlign w:val="center"/>
          </w:tcPr>
          <w:p w:rsidR="007E1721" w:rsidRDefault="009C7DBA">
            <w:pPr>
              <w:widowControl/>
              <w:jc w:val="center"/>
              <w:rPr>
                <w:rFonts w:ascii="宋体" w:hAnsi="宋体"/>
                <w:b/>
                <w:kern w:val="0"/>
                <w:sz w:val="24"/>
              </w:rPr>
            </w:pPr>
            <w:r>
              <w:rPr>
                <w:rFonts w:ascii="宋体" w:hAnsi="宋体" w:hint="eastAsia"/>
                <w:b/>
                <w:kern w:val="0"/>
                <w:sz w:val="24"/>
              </w:rPr>
              <w:t>2</w:t>
            </w:r>
          </w:p>
        </w:tc>
        <w:tc>
          <w:tcPr>
            <w:tcW w:w="1950" w:type="dxa"/>
            <w:shd w:val="clear" w:color="auto" w:fill="FFFFFF" w:themeFill="background1"/>
            <w:vAlign w:val="center"/>
          </w:tcPr>
          <w:p w:rsidR="007E1721" w:rsidRDefault="009C7DBA">
            <w:pPr>
              <w:widowControl/>
              <w:tabs>
                <w:tab w:val="left" w:pos="11"/>
                <w:tab w:val="left" w:pos="152"/>
                <w:tab w:val="left" w:pos="294"/>
              </w:tabs>
              <w:rPr>
                <w:rFonts w:ascii="宋体" w:hAnsi="宋体"/>
                <w:b/>
                <w:color w:val="000000" w:themeColor="text1"/>
                <w:sz w:val="24"/>
              </w:rPr>
            </w:pPr>
            <w:r>
              <w:rPr>
                <w:rFonts w:ascii="宋体" w:hAnsi="宋体" w:hint="eastAsia"/>
                <w:b/>
                <w:color w:val="000000" w:themeColor="text1"/>
                <w:sz w:val="24"/>
              </w:rPr>
              <w:t>能够实现与医院现有系统的数据对接</w:t>
            </w:r>
          </w:p>
          <w:p w:rsidR="007E1721" w:rsidRDefault="007E1721">
            <w:pPr>
              <w:widowControl/>
              <w:jc w:val="center"/>
              <w:rPr>
                <w:rFonts w:ascii="宋体" w:hAnsi="宋体"/>
                <w:b/>
                <w:kern w:val="0"/>
                <w:sz w:val="24"/>
              </w:rPr>
            </w:pPr>
          </w:p>
        </w:tc>
        <w:tc>
          <w:tcPr>
            <w:tcW w:w="7785" w:type="dxa"/>
            <w:shd w:val="clear" w:color="auto" w:fill="FFFFFF" w:themeFill="background1"/>
          </w:tcPr>
          <w:p w:rsidR="007E1721" w:rsidRDefault="009C7DBA">
            <w:pPr>
              <w:widowControl/>
              <w:tabs>
                <w:tab w:val="left" w:pos="11"/>
                <w:tab w:val="left" w:pos="152"/>
                <w:tab w:val="left" w:pos="294"/>
              </w:tabs>
              <w:spacing w:line="320" w:lineRule="exact"/>
              <w:ind w:firstLineChars="200" w:firstLine="480"/>
              <w:rPr>
                <w:rFonts w:ascii="宋体" w:hAnsi="宋体"/>
                <w:bCs/>
                <w:color w:val="000000" w:themeColor="text1"/>
                <w:sz w:val="24"/>
              </w:rPr>
            </w:pPr>
            <w:r>
              <w:rPr>
                <w:rFonts w:ascii="宋体" w:hAnsi="宋体" w:hint="eastAsia"/>
                <w:bCs/>
                <w:color w:val="000000" w:themeColor="text1"/>
                <w:sz w:val="24"/>
              </w:rPr>
              <w:t>具有自动完成</w:t>
            </w:r>
            <w:r>
              <w:rPr>
                <w:rFonts w:ascii="宋体" w:hAnsi="宋体" w:hint="eastAsia"/>
                <w:bCs/>
                <w:color w:val="000000" w:themeColor="text1"/>
                <w:sz w:val="24"/>
              </w:rPr>
              <w:t>HIS</w:t>
            </w:r>
            <w:r>
              <w:rPr>
                <w:rFonts w:ascii="宋体" w:hAnsi="宋体" w:hint="eastAsia"/>
                <w:bCs/>
                <w:color w:val="000000" w:themeColor="text1"/>
                <w:sz w:val="24"/>
              </w:rPr>
              <w:t>、</w:t>
            </w:r>
            <w:r>
              <w:rPr>
                <w:rFonts w:ascii="宋体" w:hAnsi="宋体" w:hint="eastAsia"/>
                <w:bCs/>
                <w:color w:val="000000" w:themeColor="text1"/>
                <w:sz w:val="24"/>
              </w:rPr>
              <w:t>LIS</w:t>
            </w:r>
            <w:r>
              <w:rPr>
                <w:rFonts w:ascii="宋体" w:hAnsi="宋体" w:hint="eastAsia"/>
                <w:bCs/>
                <w:color w:val="000000" w:themeColor="text1"/>
                <w:sz w:val="24"/>
              </w:rPr>
              <w:t>、</w:t>
            </w:r>
            <w:r>
              <w:rPr>
                <w:rFonts w:ascii="宋体" w:hAnsi="宋体" w:hint="eastAsia"/>
                <w:bCs/>
                <w:color w:val="000000" w:themeColor="text1"/>
                <w:sz w:val="24"/>
              </w:rPr>
              <w:t>PACS</w:t>
            </w:r>
            <w:r>
              <w:rPr>
                <w:rFonts w:ascii="宋体" w:hAnsi="宋体" w:hint="eastAsia"/>
                <w:bCs/>
                <w:color w:val="000000" w:themeColor="text1"/>
                <w:sz w:val="24"/>
              </w:rPr>
              <w:t>、电子病历、病案、护理系统等系统的数据加载功能，并自动完成各项疫情数据匹配工作。具体如下：</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患者基本资料</w:t>
            </w:r>
            <w:r>
              <w:rPr>
                <w:rFonts w:ascii="宋体" w:hAnsi="宋体"/>
                <w:bCs/>
                <w:sz w:val="24"/>
              </w:rPr>
              <w:t>。</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患者出入院信息，包括出入院日期、</w:t>
            </w:r>
            <w:r>
              <w:rPr>
                <w:rFonts w:ascii="宋体" w:hAnsi="宋体"/>
                <w:bCs/>
                <w:sz w:val="24"/>
              </w:rPr>
              <w:t>就诊</w:t>
            </w:r>
            <w:r>
              <w:rPr>
                <w:rFonts w:ascii="宋体" w:hAnsi="宋体" w:hint="eastAsia"/>
                <w:bCs/>
                <w:sz w:val="24"/>
              </w:rPr>
              <w:t>科室等信息</w:t>
            </w:r>
            <w:r>
              <w:rPr>
                <w:rFonts w:ascii="宋体" w:hAnsi="宋体"/>
                <w:bCs/>
                <w:sz w:val="24"/>
              </w:rPr>
              <w:t>。</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患者诊断信息，入院诊断、疾病诊断、出院诊断等</w:t>
            </w:r>
            <w:r>
              <w:rPr>
                <w:rFonts w:ascii="宋体" w:hAnsi="宋体"/>
                <w:bCs/>
                <w:sz w:val="24"/>
              </w:rPr>
              <w:t>。</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医嘱信息，包括检验检查项目等</w:t>
            </w:r>
            <w:r>
              <w:rPr>
                <w:rFonts w:ascii="宋体" w:hAnsi="宋体"/>
                <w:bCs/>
                <w:sz w:val="24"/>
              </w:rPr>
              <w:t>。</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检验信息，包括常规检验、检查结果等</w:t>
            </w:r>
            <w:r>
              <w:rPr>
                <w:rFonts w:ascii="宋体" w:hAnsi="宋体"/>
                <w:bCs/>
                <w:sz w:val="24"/>
              </w:rPr>
              <w:t>。</w:t>
            </w:r>
          </w:p>
          <w:p w:rsidR="007E1721" w:rsidRDefault="009C7DBA" w:rsidP="003F62EC">
            <w:pPr>
              <w:pStyle w:val="12"/>
              <w:widowControl/>
              <w:numPr>
                <w:ilvl w:val="0"/>
                <w:numId w:val="6"/>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病程记录</w:t>
            </w:r>
            <w:r>
              <w:rPr>
                <w:rFonts w:ascii="宋体" w:hAnsi="宋体"/>
                <w:bCs/>
                <w:sz w:val="24"/>
              </w:rPr>
              <w:t>，包括出院记录、入院记录、日常病程记录。</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7.</w:t>
            </w:r>
            <w:r>
              <w:rPr>
                <w:rFonts w:ascii="宋体" w:hAnsi="宋体" w:hint="eastAsia"/>
                <w:bCs/>
                <w:sz w:val="24"/>
              </w:rPr>
              <w:t>科室信息、医生信息</w:t>
            </w:r>
            <w:r>
              <w:rPr>
                <w:rFonts w:ascii="宋体" w:hAnsi="宋体" w:hint="eastAsia"/>
                <w:bCs/>
                <w:sz w:val="24"/>
              </w:rPr>
              <w:t xml:space="preserve"> </w:t>
            </w:r>
            <w:r>
              <w:rPr>
                <w:rFonts w:ascii="宋体" w:hAnsi="宋体" w:hint="eastAsia"/>
                <w:bCs/>
                <w:sz w:val="24"/>
              </w:rPr>
              <w:t>等基础资料。</w:t>
            </w:r>
          </w:p>
        </w:tc>
      </w:tr>
      <w:tr w:rsidR="007E1721">
        <w:trPr>
          <w:trHeight w:val="4412"/>
        </w:trPr>
        <w:tc>
          <w:tcPr>
            <w:tcW w:w="750" w:type="dxa"/>
            <w:shd w:val="clear" w:color="auto" w:fill="FFFFFF" w:themeFill="background1"/>
            <w:vAlign w:val="center"/>
          </w:tcPr>
          <w:p w:rsidR="007E1721" w:rsidRDefault="009C7DBA">
            <w:pPr>
              <w:widowControl/>
              <w:tabs>
                <w:tab w:val="left" w:pos="11"/>
                <w:tab w:val="left" w:pos="152"/>
                <w:tab w:val="left" w:pos="294"/>
              </w:tabs>
              <w:spacing w:line="360" w:lineRule="auto"/>
              <w:jc w:val="center"/>
              <w:rPr>
                <w:rFonts w:ascii="宋体" w:hAnsi="宋体"/>
                <w:b/>
                <w:color w:val="000000" w:themeColor="text1"/>
                <w:sz w:val="24"/>
              </w:rPr>
            </w:pPr>
            <w:r>
              <w:rPr>
                <w:rFonts w:ascii="宋体" w:hAnsi="宋体" w:hint="eastAsia"/>
                <w:b/>
                <w:color w:val="000000" w:themeColor="text1"/>
                <w:sz w:val="24"/>
              </w:rPr>
              <w:lastRenderedPageBreak/>
              <w:t>3</w:t>
            </w:r>
          </w:p>
        </w:tc>
        <w:tc>
          <w:tcPr>
            <w:tcW w:w="1950" w:type="dxa"/>
            <w:shd w:val="clear" w:color="auto" w:fill="FFFFFF" w:themeFill="background1"/>
            <w:vAlign w:val="center"/>
          </w:tcPr>
          <w:p w:rsidR="007E1721" w:rsidRDefault="007E1721">
            <w:pPr>
              <w:widowControl/>
              <w:tabs>
                <w:tab w:val="left" w:pos="11"/>
                <w:tab w:val="left" w:pos="152"/>
                <w:tab w:val="left" w:pos="294"/>
              </w:tabs>
              <w:spacing w:line="360" w:lineRule="auto"/>
              <w:jc w:val="center"/>
              <w:rPr>
                <w:rFonts w:ascii="宋体" w:hAnsi="宋体"/>
                <w:b/>
                <w:color w:val="000000" w:themeColor="text1"/>
                <w:sz w:val="24"/>
              </w:rPr>
            </w:pPr>
          </w:p>
          <w:p w:rsidR="007E1721" w:rsidRDefault="009C7DBA">
            <w:pPr>
              <w:widowControl/>
              <w:tabs>
                <w:tab w:val="left" w:pos="11"/>
                <w:tab w:val="left" w:pos="152"/>
                <w:tab w:val="left" w:pos="294"/>
              </w:tabs>
              <w:spacing w:line="360" w:lineRule="auto"/>
              <w:jc w:val="center"/>
              <w:rPr>
                <w:rFonts w:ascii="宋体" w:hAnsi="宋体"/>
                <w:b/>
                <w:kern w:val="0"/>
                <w:sz w:val="24"/>
              </w:rPr>
            </w:pPr>
            <w:r>
              <w:rPr>
                <w:rFonts w:ascii="宋体" w:hAnsi="宋体" w:hint="eastAsia"/>
                <w:b/>
                <w:color w:val="000000" w:themeColor="text1"/>
                <w:sz w:val="24"/>
              </w:rPr>
              <w:t>系统包含的</w:t>
            </w:r>
            <w:r>
              <w:rPr>
                <w:rFonts w:ascii="宋体" w:hAnsi="宋体"/>
                <w:b/>
                <w:color w:val="000000" w:themeColor="text1"/>
                <w:sz w:val="24"/>
              </w:rPr>
              <w:t>公共卫生监测病例</w:t>
            </w:r>
            <w:r>
              <w:rPr>
                <w:rFonts w:ascii="宋体" w:hAnsi="宋体" w:hint="eastAsia"/>
                <w:b/>
                <w:color w:val="000000" w:themeColor="text1"/>
                <w:sz w:val="24"/>
              </w:rPr>
              <w:t>报卡</w:t>
            </w:r>
          </w:p>
        </w:tc>
        <w:tc>
          <w:tcPr>
            <w:tcW w:w="7785" w:type="dxa"/>
            <w:shd w:val="clear" w:color="auto" w:fill="FFFFFF" w:themeFill="background1"/>
          </w:tcPr>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监测疾病类别</w:t>
            </w:r>
            <w:r>
              <w:rPr>
                <w:rFonts w:ascii="宋体" w:hAnsi="宋体" w:hint="eastAsia"/>
                <w:bCs/>
                <w:kern w:val="0"/>
                <w:sz w:val="24"/>
              </w:rPr>
              <w:tab/>
            </w:r>
            <w:r>
              <w:rPr>
                <w:rFonts w:ascii="宋体" w:hAnsi="宋体" w:hint="eastAsia"/>
                <w:bCs/>
                <w:kern w:val="0"/>
                <w:sz w:val="24"/>
              </w:rPr>
              <w:t>监测报告卡名称</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中华人民共和国传染病报告卡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传染病报告卡艾滋病性病附卡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w:t>
            </w:r>
            <w:r>
              <w:rPr>
                <w:rFonts w:ascii="宋体" w:hAnsi="宋体" w:hint="eastAsia"/>
                <w:bCs/>
                <w:kern w:val="0"/>
                <w:sz w:val="24"/>
              </w:rPr>
              <w:t>传染病病例监测</w:t>
            </w:r>
            <w:r>
              <w:rPr>
                <w:rFonts w:ascii="宋体" w:hAnsi="宋体" w:hint="eastAsia"/>
                <w:bCs/>
                <w:kern w:val="0"/>
                <w:sz w:val="24"/>
              </w:rPr>
              <w:tab/>
              <w:t>AFP</w:t>
            </w:r>
            <w:r>
              <w:rPr>
                <w:rFonts w:ascii="宋体" w:hAnsi="宋体" w:hint="eastAsia"/>
                <w:bCs/>
                <w:kern w:val="0"/>
                <w:sz w:val="24"/>
              </w:rPr>
              <w:t>病例报告卡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4.</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性病报告卡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5.</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手足口病个案调查表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6.</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经粪一口途径传播的病毒性肝炎个案调查表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7.</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产科医院新生儿卡介苗和首针乙肝疫苗月汇总表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8.</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艾滋病病毒职业暴露个案登记表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9.</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艾滋病病毒感染孕产妇婚检妇女基本情况登记卡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10.</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艾滋病病毒感染孕产妇妊娠及所生婴儿登记卡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11.</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艾滋病病毒感染产妇及所生儿童随访登记卡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12.</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梅毒感染孕产妇登记卡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13.</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梅毒感染孕产妇及所生新生儿登记卡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14.</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梅毒感染产妇所生儿童随访登记卡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15.</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医院麻疹标本送检单</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16.</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医院流感病例标本原始登记存根</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17.</w:t>
            </w:r>
            <w:r>
              <w:rPr>
                <w:rFonts w:ascii="宋体" w:hAnsi="宋体" w:hint="eastAsia"/>
                <w:bCs/>
                <w:kern w:val="0"/>
                <w:sz w:val="24"/>
              </w:rPr>
              <w:t>传染病病例监测</w:t>
            </w:r>
            <w:r>
              <w:rPr>
                <w:rFonts w:ascii="宋体" w:hAnsi="宋体" w:hint="eastAsia"/>
                <w:bCs/>
                <w:kern w:val="0"/>
                <w:sz w:val="24"/>
              </w:rPr>
              <w:tab/>
            </w:r>
            <w:r>
              <w:rPr>
                <w:rFonts w:ascii="宋体" w:hAnsi="宋体" w:hint="eastAsia"/>
                <w:bCs/>
                <w:kern w:val="0"/>
                <w:sz w:val="24"/>
              </w:rPr>
              <w:t>肺结核转诊单</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18.</w:t>
            </w:r>
            <w:r>
              <w:rPr>
                <w:rFonts w:ascii="宋体" w:hAnsi="宋体" w:hint="eastAsia"/>
                <w:bCs/>
                <w:kern w:val="0"/>
                <w:sz w:val="24"/>
              </w:rPr>
              <w:t>食源性疾病监测</w:t>
            </w:r>
            <w:r>
              <w:rPr>
                <w:rFonts w:ascii="宋体" w:hAnsi="宋体" w:hint="eastAsia"/>
                <w:bCs/>
                <w:kern w:val="0"/>
                <w:sz w:val="24"/>
              </w:rPr>
              <w:tab/>
            </w:r>
            <w:r>
              <w:rPr>
                <w:rFonts w:ascii="宋体" w:hAnsi="宋体" w:hint="eastAsia"/>
                <w:bCs/>
                <w:kern w:val="0"/>
                <w:sz w:val="24"/>
              </w:rPr>
              <w:t>食源性异常病例报告卡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19.</w:t>
            </w:r>
            <w:r>
              <w:rPr>
                <w:rFonts w:ascii="宋体" w:hAnsi="宋体" w:hint="eastAsia"/>
                <w:bCs/>
                <w:kern w:val="0"/>
                <w:sz w:val="24"/>
              </w:rPr>
              <w:t>食源性疾病监测</w:t>
            </w:r>
            <w:r>
              <w:rPr>
                <w:rFonts w:ascii="宋体" w:hAnsi="宋体" w:hint="eastAsia"/>
                <w:bCs/>
                <w:kern w:val="0"/>
                <w:sz w:val="24"/>
              </w:rPr>
              <w:tab/>
            </w:r>
            <w:r>
              <w:rPr>
                <w:rFonts w:ascii="宋体" w:hAnsi="宋体" w:hint="eastAsia"/>
                <w:bCs/>
                <w:kern w:val="0"/>
                <w:sz w:val="24"/>
              </w:rPr>
              <w:t>食源性疾病病例监测信息表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20.</w:t>
            </w:r>
            <w:r>
              <w:rPr>
                <w:rFonts w:ascii="宋体" w:hAnsi="宋体" w:hint="eastAsia"/>
                <w:bCs/>
                <w:kern w:val="0"/>
                <w:sz w:val="24"/>
              </w:rPr>
              <w:t>食源性疾病监测</w:t>
            </w:r>
            <w:r>
              <w:rPr>
                <w:rFonts w:ascii="宋体" w:hAnsi="宋体" w:hint="eastAsia"/>
                <w:bCs/>
                <w:kern w:val="0"/>
                <w:sz w:val="24"/>
              </w:rPr>
              <w:tab/>
            </w:r>
            <w:r>
              <w:rPr>
                <w:rFonts w:ascii="宋体" w:hAnsi="宋体" w:hint="eastAsia"/>
                <w:bCs/>
                <w:kern w:val="0"/>
                <w:sz w:val="24"/>
              </w:rPr>
              <w:t>食源性疾病病例监测生物标本检验结果</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21.</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居民死亡医学证明书</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22.</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儿童死亡报告卡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23.</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五岁以下儿童死亡登记副卡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24.</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孕产妇死亡报告卡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25.</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孕产妇死亡登记副卡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26.</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孕产妇死亡调查报告副卷</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27.</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新生儿死亡调查表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28.</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儿童死亡报告卡主卡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29.</w:t>
            </w:r>
            <w:r>
              <w:rPr>
                <w:rFonts w:ascii="宋体" w:hAnsi="宋体" w:hint="eastAsia"/>
                <w:bCs/>
                <w:kern w:val="0"/>
                <w:sz w:val="24"/>
              </w:rPr>
              <w:t>死亡病例监测</w:t>
            </w:r>
            <w:r>
              <w:rPr>
                <w:rFonts w:ascii="宋体" w:hAnsi="宋体" w:hint="eastAsia"/>
                <w:bCs/>
                <w:kern w:val="0"/>
                <w:sz w:val="24"/>
              </w:rPr>
              <w:tab/>
            </w:r>
            <w:r>
              <w:rPr>
                <w:rFonts w:ascii="宋体" w:hAnsi="宋体" w:hint="eastAsia"/>
                <w:bCs/>
                <w:kern w:val="0"/>
                <w:sz w:val="24"/>
              </w:rPr>
              <w:t>死胎死产登记卡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30.</w:t>
            </w:r>
            <w:r>
              <w:rPr>
                <w:rFonts w:ascii="宋体" w:hAnsi="宋体" w:hint="eastAsia"/>
                <w:bCs/>
                <w:kern w:val="0"/>
                <w:sz w:val="24"/>
              </w:rPr>
              <w:t>慢性非传染病监测</w:t>
            </w:r>
            <w:r>
              <w:rPr>
                <w:rFonts w:ascii="宋体" w:hAnsi="宋体" w:hint="eastAsia"/>
                <w:bCs/>
                <w:kern w:val="0"/>
                <w:sz w:val="24"/>
              </w:rPr>
              <w:tab/>
            </w:r>
            <w:r>
              <w:rPr>
                <w:rFonts w:ascii="宋体" w:hAnsi="宋体" w:hint="eastAsia"/>
                <w:bCs/>
                <w:kern w:val="0"/>
                <w:sz w:val="24"/>
              </w:rPr>
              <w:t>居民肿瘤病例报告卡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31.</w:t>
            </w:r>
            <w:r>
              <w:rPr>
                <w:rFonts w:ascii="宋体" w:hAnsi="宋体" w:hint="eastAsia"/>
                <w:bCs/>
                <w:kern w:val="0"/>
                <w:sz w:val="24"/>
              </w:rPr>
              <w:t>慢性非传染病监测</w:t>
            </w:r>
            <w:r>
              <w:rPr>
                <w:rFonts w:ascii="宋体" w:hAnsi="宋体" w:hint="eastAsia"/>
                <w:bCs/>
                <w:kern w:val="0"/>
                <w:sz w:val="24"/>
              </w:rPr>
              <w:tab/>
            </w:r>
            <w:r>
              <w:rPr>
                <w:rFonts w:ascii="宋体" w:hAnsi="宋体" w:hint="eastAsia"/>
                <w:bCs/>
                <w:kern w:val="0"/>
                <w:sz w:val="24"/>
              </w:rPr>
              <w:t>慢性非传染性疾病发病报告卡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32.</w:t>
            </w:r>
            <w:r>
              <w:rPr>
                <w:rFonts w:ascii="宋体" w:hAnsi="宋体" w:hint="eastAsia"/>
                <w:bCs/>
                <w:kern w:val="0"/>
                <w:sz w:val="24"/>
              </w:rPr>
              <w:t>慢性非传染病监测</w:t>
            </w:r>
            <w:r>
              <w:rPr>
                <w:rFonts w:ascii="宋体" w:hAnsi="宋体" w:hint="eastAsia"/>
                <w:bCs/>
                <w:kern w:val="0"/>
                <w:sz w:val="24"/>
              </w:rPr>
              <w:tab/>
            </w:r>
            <w:r>
              <w:rPr>
                <w:rFonts w:ascii="宋体" w:hAnsi="宋体" w:hint="eastAsia"/>
                <w:bCs/>
                <w:kern w:val="0"/>
                <w:sz w:val="24"/>
              </w:rPr>
              <w:t>心脑血管报告卡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33.</w:t>
            </w:r>
            <w:r>
              <w:rPr>
                <w:rFonts w:ascii="宋体" w:hAnsi="宋体" w:hint="eastAsia"/>
                <w:bCs/>
                <w:kern w:val="0"/>
                <w:sz w:val="24"/>
              </w:rPr>
              <w:t>慢性非传染病监测</w:t>
            </w:r>
            <w:r>
              <w:rPr>
                <w:rFonts w:ascii="宋体" w:hAnsi="宋体" w:hint="eastAsia"/>
                <w:bCs/>
                <w:kern w:val="0"/>
                <w:sz w:val="24"/>
              </w:rPr>
              <w:tab/>
            </w:r>
            <w:r>
              <w:rPr>
                <w:rFonts w:ascii="宋体" w:hAnsi="宋体" w:hint="eastAsia"/>
                <w:bCs/>
                <w:kern w:val="0"/>
                <w:sz w:val="24"/>
              </w:rPr>
              <w:t>高血压糖尿病报告卡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34.</w:t>
            </w:r>
            <w:r>
              <w:rPr>
                <w:rFonts w:ascii="宋体" w:hAnsi="宋体" w:hint="eastAsia"/>
                <w:bCs/>
                <w:kern w:val="0"/>
                <w:sz w:val="24"/>
              </w:rPr>
              <w:t>中毒病例监测</w:t>
            </w:r>
            <w:r>
              <w:rPr>
                <w:rFonts w:ascii="宋体" w:hAnsi="宋体" w:hint="eastAsia"/>
                <w:bCs/>
                <w:kern w:val="0"/>
                <w:sz w:val="24"/>
              </w:rPr>
              <w:tab/>
            </w:r>
            <w:r>
              <w:rPr>
                <w:rFonts w:ascii="宋体" w:hAnsi="宋体" w:hint="eastAsia"/>
                <w:bCs/>
                <w:kern w:val="0"/>
                <w:sz w:val="24"/>
              </w:rPr>
              <w:t>农药中毒报告卡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35.</w:t>
            </w:r>
            <w:r>
              <w:rPr>
                <w:rFonts w:ascii="宋体" w:hAnsi="宋体" w:hint="eastAsia"/>
                <w:bCs/>
                <w:kern w:val="0"/>
                <w:sz w:val="24"/>
              </w:rPr>
              <w:t>中毒病例监测</w:t>
            </w:r>
            <w:r>
              <w:rPr>
                <w:rFonts w:ascii="宋体" w:hAnsi="宋体" w:hint="eastAsia"/>
                <w:bCs/>
                <w:kern w:val="0"/>
                <w:sz w:val="24"/>
              </w:rPr>
              <w:tab/>
            </w:r>
            <w:r>
              <w:rPr>
                <w:rFonts w:ascii="宋体" w:hAnsi="宋体" w:hint="eastAsia"/>
                <w:bCs/>
                <w:kern w:val="0"/>
                <w:sz w:val="24"/>
              </w:rPr>
              <w:t>中毒病例报告卡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36.</w:t>
            </w:r>
            <w:r>
              <w:rPr>
                <w:rFonts w:ascii="宋体" w:hAnsi="宋体" w:hint="eastAsia"/>
                <w:bCs/>
                <w:kern w:val="0"/>
                <w:sz w:val="24"/>
              </w:rPr>
              <w:t>中毒病例监测</w:t>
            </w:r>
            <w:r>
              <w:rPr>
                <w:rFonts w:ascii="宋体" w:hAnsi="宋体" w:hint="eastAsia"/>
                <w:bCs/>
                <w:kern w:val="0"/>
                <w:sz w:val="24"/>
              </w:rPr>
              <w:tab/>
            </w:r>
            <w:r>
              <w:rPr>
                <w:rFonts w:ascii="宋体" w:hAnsi="宋体" w:hint="eastAsia"/>
                <w:bCs/>
                <w:kern w:val="0"/>
                <w:sz w:val="24"/>
              </w:rPr>
              <w:t>突发中毒事件报告卡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37.</w:t>
            </w:r>
            <w:r>
              <w:rPr>
                <w:rFonts w:ascii="宋体" w:hAnsi="宋体" w:hint="eastAsia"/>
                <w:bCs/>
                <w:kern w:val="0"/>
                <w:sz w:val="24"/>
              </w:rPr>
              <w:t>其他疾病监测</w:t>
            </w:r>
            <w:r>
              <w:rPr>
                <w:rFonts w:ascii="宋体" w:hAnsi="宋体" w:hint="eastAsia"/>
                <w:bCs/>
                <w:kern w:val="0"/>
                <w:sz w:val="24"/>
              </w:rPr>
              <w:tab/>
            </w:r>
            <w:r>
              <w:rPr>
                <w:rFonts w:ascii="宋体" w:hAnsi="宋体" w:hint="eastAsia"/>
                <w:bCs/>
                <w:kern w:val="0"/>
                <w:sz w:val="24"/>
              </w:rPr>
              <w:t>重性精神疾病患者出院信息单</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38.</w:t>
            </w:r>
            <w:r>
              <w:rPr>
                <w:rFonts w:ascii="宋体" w:hAnsi="宋体" w:hint="eastAsia"/>
                <w:bCs/>
                <w:kern w:val="0"/>
                <w:sz w:val="24"/>
              </w:rPr>
              <w:t>其他疾病监测</w:t>
            </w:r>
            <w:r>
              <w:rPr>
                <w:rFonts w:ascii="宋体" w:hAnsi="宋体" w:hint="eastAsia"/>
                <w:bCs/>
                <w:kern w:val="0"/>
                <w:sz w:val="24"/>
              </w:rPr>
              <w:tab/>
            </w:r>
            <w:r>
              <w:rPr>
                <w:rFonts w:ascii="宋体" w:hAnsi="宋体" w:hint="eastAsia"/>
                <w:bCs/>
                <w:kern w:val="0"/>
                <w:sz w:val="24"/>
              </w:rPr>
              <w:t>相关信息收集表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39.</w:t>
            </w:r>
            <w:r>
              <w:rPr>
                <w:rFonts w:ascii="宋体" w:hAnsi="宋体" w:hint="eastAsia"/>
                <w:bCs/>
                <w:kern w:val="0"/>
                <w:sz w:val="24"/>
              </w:rPr>
              <w:t>其他疾病监测</w:t>
            </w:r>
            <w:r>
              <w:rPr>
                <w:rFonts w:ascii="宋体" w:hAnsi="宋体" w:hint="eastAsia"/>
                <w:bCs/>
                <w:kern w:val="0"/>
                <w:sz w:val="24"/>
              </w:rPr>
              <w:tab/>
            </w:r>
            <w:r>
              <w:rPr>
                <w:rFonts w:ascii="宋体" w:hAnsi="宋体" w:hint="eastAsia"/>
                <w:bCs/>
                <w:kern w:val="0"/>
                <w:sz w:val="24"/>
              </w:rPr>
              <w:t>疑似职业病报告卡</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40.</w:t>
            </w:r>
            <w:r>
              <w:rPr>
                <w:rFonts w:ascii="宋体" w:hAnsi="宋体" w:hint="eastAsia"/>
                <w:bCs/>
                <w:kern w:val="0"/>
                <w:sz w:val="24"/>
              </w:rPr>
              <w:t>其他疾病监测</w:t>
            </w:r>
            <w:r>
              <w:rPr>
                <w:rFonts w:ascii="宋体" w:hAnsi="宋体" w:hint="eastAsia"/>
                <w:bCs/>
                <w:kern w:val="0"/>
                <w:sz w:val="24"/>
              </w:rPr>
              <w:tab/>
            </w:r>
            <w:r>
              <w:rPr>
                <w:rFonts w:ascii="宋体" w:hAnsi="宋体" w:hint="eastAsia"/>
                <w:bCs/>
                <w:kern w:val="0"/>
                <w:sz w:val="24"/>
              </w:rPr>
              <w:t>伤寒副伤寒流行病学个案调查表</w:t>
            </w:r>
          </w:p>
          <w:p w:rsidR="007E1721" w:rsidRDefault="009C7DBA">
            <w:pPr>
              <w:widowControl/>
              <w:spacing w:line="320" w:lineRule="exact"/>
              <w:ind w:left="3" w:hanging="3"/>
              <w:rPr>
                <w:rFonts w:ascii="宋体" w:hAnsi="宋体"/>
                <w:bCs/>
                <w:kern w:val="0"/>
                <w:sz w:val="24"/>
              </w:rPr>
            </w:pPr>
            <w:r>
              <w:rPr>
                <w:rFonts w:ascii="宋体" w:hAnsi="宋体" w:hint="eastAsia"/>
                <w:bCs/>
                <w:kern w:val="0"/>
                <w:sz w:val="24"/>
              </w:rPr>
              <w:t>41.</w:t>
            </w:r>
            <w:r>
              <w:rPr>
                <w:rFonts w:ascii="宋体" w:hAnsi="宋体" w:hint="eastAsia"/>
                <w:bCs/>
                <w:kern w:val="0"/>
                <w:sz w:val="24"/>
              </w:rPr>
              <w:t>其他疾病监测</w:t>
            </w:r>
            <w:r>
              <w:rPr>
                <w:rFonts w:ascii="宋体" w:hAnsi="宋体" w:hint="eastAsia"/>
                <w:bCs/>
                <w:kern w:val="0"/>
                <w:sz w:val="24"/>
              </w:rPr>
              <w:tab/>
            </w:r>
            <w:r>
              <w:rPr>
                <w:rFonts w:ascii="宋体" w:hAnsi="宋体" w:hint="eastAsia"/>
                <w:bCs/>
                <w:kern w:val="0"/>
                <w:sz w:val="24"/>
              </w:rPr>
              <w:t>职业暴露个案登记表</w:t>
            </w:r>
          </w:p>
        </w:tc>
      </w:tr>
      <w:tr w:rsidR="007E1721">
        <w:trPr>
          <w:trHeight w:val="4014"/>
        </w:trPr>
        <w:tc>
          <w:tcPr>
            <w:tcW w:w="750" w:type="dxa"/>
            <w:shd w:val="clear" w:color="auto" w:fill="FFFFFF" w:themeFill="background1"/>
            <w:vAlign w:val="center"/>
          </w:tcPr>
          <w:p w:rsidR="007E1721" w:rsidRDefault="009C7DBA">
            <w:pPr>
              <w:widowControl/>
              <w:tabs>
                <w:tab w:val="left" w:pos="11"/>
                <w:tab w:val="left" w:pos="152"/>
                <w:tab w:val="left" w:pos="294"/>
              </w:tabs>
              <w:spacing w:line="360" w:lineRule="auto"/>
              <w:jc w:val="center"/>
              <w:rPr>
                <w:rFonts w:ascii="宋体" w:hAnsi="宋体"/>
                <w:b/>
                <w:color w:val="000000" w:themeColor="text1"/>
                <w:sz w:val="24"/>
              </w:rPr>
            </w:pPr>
            <w:r>
              <w:rPr>
                <w:rFonts w:ascii="宋体" w:hAnsi="宋体" w:hint="eastAsia"/>
                <w:b/>
                <w:color w:val="000000" w:themeColor="text1"/>
                <w:sz w:val="24"/>
              </w:rPr>
              <w:lastRenderedPageBreak/>
              <w:t>4</w:t>
            </w:r>
          </w:p>
        </w:tc>
        <w:tc>
          <w:tcPr>
            <w:tcW w:w="1950" w:type="dxa"/>
            <w:shd w:val="clear" w:color="auto" w:fill="FFFFFF" w:themeFill="background1"/>
            <w:vAlign w:val="center"/>
          </w:tcPr>
          <w:p w:rsidR="007E1721" w:rsidRDefault="009C7DBA">
            <w:pPr>
              <w:widowControl/>
              <w:tabs>
                <w:tab w:val="left" w:pos="11"/>
                <w:tab w:val="left" w:pos="152"/>
                <w:tab w:val="left" w:pos="294"/>
              </w:tabs>
              <w:spacing w:line="360" w:lineRule="auto"/>
              <w:rPr>
                <w:rFonts w:ascii="宋体" w:eastAsia="宋体" w:hAnsi="宋体"/>
                <w:b/>
                <w:kern w:val="0"/>
                <w:sz w:val="24"/>
              </w:rPr>
            </w:pPr>
            <w:r>
              <w:rPr>
                <w:rFonts w:ascii="宋体" w:hAnsi="宋体" w:hint="eastAsia"/>
                <w:b/>
                <w:color w:val="000000" w:themeColor="text1"/>
                <w:sz w:val="24"/>
              </w:rPr>
              <w:t>系统预警功能</w:t>
            </w:r>
          </w:p>
        </w:tc>
        <w:tc>
          <w:tcPr>
            <w:tcW w:w="7785" w:type="dxa"/>
            <w:shd w:val="clear" w:color="auto" w:fill="FFFFFF" w:themeFill="background1"/>
          </w:tcPr>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系统可以自由设置条件进行传染病等病例的筛查。</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筛查时间自由选定（当日、当周、当月、上月、本年等）。</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能够根据初诊、复诊条件来筛查病人。</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可以自由设置病人诊断关键词搜索。</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可以设置检验项目（乙肝相关检验、梅毒双阳性、大便常规等）。</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可以从电子病历系统中医生描述的病例关键字搜查。</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可以从影像系统的诊断结果中进行筛查。</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预警能够涵盖所有的传染病等病例，系统能够在医生下诊断、检验科返回阳性结果和放射科结果出来后及时提醒医生进行疑似病例的处理。</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能准确处理句号、感叹号、问号、换行等断句符号。</w:t>
            </w:r>
          </w:p>
          <w:p w:rsidR="007E1721" w:rsidRDefault="009C7DBA" w:rsidP="003F62EC">
            <w:pPr>
              <w:pStyle w:val="12"/>
              <w:widowControl/>
              <w:numPr>
                <w:ilvl w:val="0"/>
                <w:numId w:val="7"/>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预警关键字能设置从指定文字开始到指定文字结束部分预警。</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11.</w:t>
            </w:r>
            <w:r>
              <w:rPr>
                <w:rFonts w:ascii="宋体" w:hAnsi="宋体" w:hint="eastAsia"/>
                <w:bCs/>
                <w:sz w:val="24"/>
              </w:rPr>
              <w:t>有预警数据来源，能区分出门诊诊断、住院诊断、检验、病程。</w:t>
            </w:r>
          </w:p>
        </w:tc>
      </w:tr>
      <w:tr w:rsidR="007E1721">
        <w:trPr>
          <w:trHeight w:val="6899"/>
        </w:trPr>
        <w:tc>
          <w:tcPr>
            <w:tcW w:w="7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color w:val="000000" w:themeColor="text1"/>
                <w:sz w:val="24"/>
              </w:rPr>
            </w:pPr>
            <w:r>
              <w:rPr>
                <w:rFonts w:ascii="宋体" w:hAnsi="宋体" w:hint="eastAsia"/>
                <w:b/>
                <w:color w:val="000000" w:themeColor="text1"/>
                <w:sz w:val="24"/>
              </w:rPr>
              <w:t>5</w:t>
            </w:r>
          </w:p>
        </w:tc>
        <w:tc>
          <w:tcPr>
            <w:tcW w:w="1950" w:type="dxa"/>
            <w:shd w:val="clear" w:color="auto" w:fill="FFFFFF" w:themeFill="background1"/>
            <w:vAlign w:val="center"/>
          </w:tcPr>
          <w:p w:rsidR="007E1721" w:rsidRDefault="009C7DBA">
            <w:pPr>
              <w:widowControl/>
              <w:tabs>
                <w:tab w:val="left" w:pos="11"/>
                <w:tab w:val="left" w:pos="152"/>
                <w:tab w:val="left" w:pos="294"/>
              </w:tabs>
              <w:rPr>
                <w:rFonts w:ascii="宋体" w:hAnsi="宋体"/>
                <w:b/>
                <w:kern w:val="0"/>
                <w:sz w:val="24"/>
              </w:rPr>
            </w:pPr>
            <w:r>
              <w:rPr>
                <w:rFonts w:ascii="宋体" w:hAnsi="宋体" w:hint="eastAsia"/>
                <w:b/>
                <w:color w:val="000000" w:themeColor="text1"/>
                <w:sz w:val="24"/>
              </w:rPr>
              <w:t>系统报卡验证条件</w:t>
            </w:r>
          </w:p>
        </w:tc>
        <w:tc>
          <w:tcPr>
            <w:tcW w:w="7785" w:type="dxa"/>
            <w:shd w:val="clear" w:color="auto" w:fill="FFFFFF" w:themeFill="background1"/>
          </w:tcPr>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病人身份证号码必须通过身份证校验码</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病人出生日期必须和身份证上的出生日期一致</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病人现住址必须符合国家行政地区分级</w:t>
            </w:r>
            <w:r>
              <w:rPr>
                <w:rFonts w:ascii="宋体" w:hAnsi="宋体" w:hint="eastAsia"/>
                <w:bCs/>
                <w:sz w:val="24"/>
              </w:rPr>
              <w:t>(</w:t>
            </w:r>
            <w:r>
              <w:rPr>
                <w:rFonts w:ascii="宋体" w:hAnsi="宋体" w:hint="eastAsia"/>
                <w:bCs/>
                <w:sz w:val="24"/>
              </w:rPr>
              <w:t>省、市、区（县）、乡镇、村（街道），提供各级下拉框供用户选择</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年龄小于</w:t>
            </w:r>
            <w:r>
              <w:rPr>
                <w:rFonts w:ascii="宋体" w:hAnsi="宋体" w:hint="eastAsia"/>
                <w:bCs/>
                <w:sz w:val="24"/>
              </w:rPr>
              <w:t>14</w:t>
            </w:r>
            <w:r>
              <w:rPr>
                <w:rFonts w:ascii="宋体" w:hAnsi="宋体" w:hint="eastAsia"/>
                <w:bCs/>
                <w:sz w:val="24"/>
              </w:rPr>
              <w:t>岁只能选择幼托儿童、散居儿童、学生</w:t>
            </w:r>
            <w:r>
              <w:rPr>
                <w:rFonts w:ascii="宋体" w:hAnsi="宋体" w:hint="eastAsia"/>
                <w:bCs/>
                <w:sz w:val="24"/>
              </w:rPr>
              <w:t>(</w:t>
            </w:r>
            <w:r>
              <w:rPr>
                <w:rFonts w:ascii="宋体" w:hAnsi="宋体" w:hint="eastAsia"/>
                <w:bCs/>
                <w:sz w:val="24"/>
              </w:rPr>
              <w:t>大中小学</w:t>
            </w:r>
            <w:r>
              <w:rPr>
                <w:rFonts w:ascii="宋体" w:hAnsi="宋体" w:hint="eastAsia"/>
                <w:bCs/>
                <w:sz w:val="24"/>
              </w:rPr>
              <w:t>)</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年龄大于等于</w:t>
            </w:r>
            <w:r>
              <w:rPr>
                <w:rFonts w:ascii="宋体" w:hAnsi="宋体" w:hint="eastAsia"/>
                <w:bCs/>
                <w:sz w:val="24"/>
              </w:rPr>
              <w:t>14</w:t>
            </w:r>
            <w:r>
              <w:rPr>
                <w:rFonts w:ascii="宋体" w:hAnsi="宋体" w:hint="eastAsia"/>
                <w:bCs/>
                <w:sz w:val="24"/>
              </w:rPr>
              <w:t>岁不能选择幼托儿童、散居儿童</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年龄和人群分类必须匹配。</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学生、幼托儿童必须填写监护人的电话。</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发病日期填写不能大于现填卡日期。</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发病日期不能大于死亡日期。</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发病日期不能大于诊断日期。</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诊断日期不能大于填卡时间。</w:t>
            </w:r>
            <w:r>
              <w:rPr>
                <w:rFonts w:ascii="宋体" w:hAnsi="宋体" w:hint="eastAsia"/>
                <w:bCs/>
                <w:sz w:val="24"/>
              </w:rPr>
              <w:t xml:space="preserve"> </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诊断日期不能大于死亡时间。</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死亡时间不能大于填卡时间。</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当疾病名称选择为“艾滋病”或“</w:t>
            </w:r>
            <w:r>
              <w:rPr>
                <w:rFonts w:ascii="宋体" w:hAnsi="宋体" w:hint="eastAsia"/>
                <w:bCs/>
                <w:sz w:val="24"/>
              </w:rPr>
              <w:t>HIV</w:t>
            </w:r>
            <w:r>
              <w:rPr>
                <w:rFonts w:ascii="宋体" w:hAnsi="宋体" w:hint="eastAsia"/>
                <w:bCs/>
                <w:sz w:val="24"/>
              </w:rPr>
              <w:t>”或“淋病”时，要求必须填写相应的艾滋病性病附卡。</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当疾病名称选择为“乙型”病毒性肝炎时，要求必须填写相应的乙肝病例附卡。</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当疾病名称选择为“梅毒”相关选项时，要求必须填写相应的梅毒病例附卡。</w:t>
            </w:r>
          </w:p>
          <w:p w:rsidR="007E1721" w:rsidRDefault="009C7DBA" w:rsidP="003F62EC">
            <w:pPr>
              <w:pStyle w:val="12"/>
              <w:widowControl/>
              <w:numPr>
                <w:ilvl w:val="0"/>
                <w:numId w:val="8"/>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当疾病名称选择为“丙型”病毒性肝炎时，要求必须填写相应的丙肝病例附卡。</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18.</w:t>
            </w:r>
            <w:r>
              <w:rPr>
                <w:rFonts w:ascii="宋体" w:hAnsi="宋体" w:hint="eastAsia"/>
                <w:bCs/>
                <w:sz w:val="24"/>
              </w:rPr>
              <w:t>当疾病名称选择为“手足口病”时，要求必须填写相应的手足口病病例附卡。</w:t>
            </w:r>
          </w:p>
        </w:tc>
      </w:tr>
      <w:tr w:rsidR="007E1721">
        <w:trPr>
          <w:trHeight w:val="1117"/>
        </w:trPr>
        <w:tc>
          <w:tcPr>
            <w:tcW w:w="750" w:type="dxa"/>
            <w:shd w:val="clear" w:color="auto" w:fill="FFFFFF" w:themeFill="background1"/>
            <w:vAlign w:val="center"/>
          </w:tcPr>
          <w:p w:rsidR="007E1721" w:rsidRDefault="009C7DBA">
            <w:pPr>
              <w:widowControl/>
              <w:tabs>
                <w:tab w:val="left" w:pos="11"/>
                <w:tab w:val="left" w:pos="152"/>
                <w:tab w:val="left" w:pos="294"/>
              </w:tabs>
              <w:spacing w:line="360" w:lineRule="auto"/>
              <w:jc w:val="center"/>
              <w:rPr>
                <w:rFonts w:ascii="宋体" w:hAnsi="宋体"/>
                <w:b/>
                <w:color w:val="000000" w:themeColor="text1"/>
                <w:sz w:val="24"/>
              </w:rPr>
            </w:pPr>
            <w:r>
              <w:rPr>
                <w:rFonts w:ascii="宋体" w:hAnsi="宋体" w:hint="eastAsia"/>
                <w:b/>
                <w:color w:val="000000" w:themeColor="text1"/>
                <w:sz w:val="24"/>
              </w:rPr>
              <w:t>6</w:t>
            </w:r>
          </w:p>
        </w:tc>
        <w:tc>
          <w:tcPr>
            <w:tcW w:w="1950" w:type="dxa"/>
            <w:shd w:val="clear" w:color="auto" w:fill="FFFFFF" w:themeFill="background1"/>
            <w:vAlign w:val="center"/>
          </w:tcPr>
          <w:p w:rsidR="007E1721" w:rsidRDefault="009C7DBA">
            <w:pPr>
              <w:widowControl/>
              <w:tabs>
                <w:tab w:val="left" w:pos="11"/>
                <w:tab w:val="left" w:pos="152"/>
                <w:tab w:val="left" w:pos="294"/>
              </w:tabs>
              <w:spacing w:line="360" w:lineRule="auto"/>
              <w:jc w:val="center"/>
              <w:rPr>
                <w:rFonts w:ascii="宋体" w:hAnsi="宋体"/>
                <w:b/>
                <w:kern w:val="0"/>
                <w:sz w:val="24"/>
              </w:rPr>
            </w:pPr>
            <w:r>
              <w:rPr>
                <w:rFonts w:ascii="宋体" w:hAnsi="宋体" w:hint="eastAsia"/>
                <w:b/>
                <w:color w:val="000000" w:themeColor="text1"/>
                <w:sz w:val="24"/>
              </w:rPr>
              <w:t>病例日志查询</w:t>
            </w:r>
          </w:p>
        </w:tc>
        <w:tc>
          <w:tcPr>
            <w:tcW w:w="7785" w:type="dxa"/>
            <w:shd w:val="clear" w:color="auto" w:fill="FFFFFF" w:themeFill="background1"/>
          </w:tcPr>
          <w:p w:rsidR="007E1721" w:rsidRDefault="009C7DBA">
            <w:pPr>
              <w:pStyle w:val="12"/>
              <w:widowControl/>
              <w:tabs>
                <w:tab w:val="left" w:pos="11"/>
                <w:tab w:val="left" w:pos="152"/>
                <w:tab w:val="left" w:pos="294"/>
              </w:tabs>
              <w:spacing w:line="320" w:lineRule="exact"/>
              <w:ind w:firstLineChars="0" w:firstLine="0"/>
              <w:rPr>
                <w:rFonts w:ascii="宋体" w:hAnsi="宋体"/>
                <w:b/>
                <w:sz w:val="24"/>
              </w:rPr>
            </w:pPr>
            <w:r>
              <w:rPr>
                <w:rFonts w:ascii="宋体" w:hAnsi="宋体" w:hint="eastAsia"/>
                <w:b/>
                <w:sz w:val="24"/>
              </w:rPr>
              <w:t>一、提供门诊日志</w:t>
            </w:r>
          </w:p>
          <w:p w:rsidR="007E1721" w:rsidRDefault="009C7DBA" w:rsidP="009C7DBA">
            <w:pPr>
              <w:pStyle w:val="12"/>
              <w:widowControl/>
              <w:tabs>
                <w:tab w:val="left" w:pos="11"/>
                <w:tab w:val="left" w:pos="152"/>
                <w:tab w:val="left" w:pos="420"/>
              </w:tabs>
              <w:spacing w:line="320" w:lineRule="exact"/>
              <w:ind w:firstLine="480"/>
              <w:rPr>
                <w:rFonts w:ascii="宋体" w:hAnsi="宋体"/>
                <w:bCs/>
                <w:color w:val="000000" w:themeColor="text1"/>
                <w:sz w:val="24"/>
              </w:rPr>
            </w:pPr>
            <w:r>
              <w:rPr>
                <w:rFonts w:ascii="宋体" w:hAnsi="宋体" w:hint="eastAsia"/>
                <w:bCs/>
                <w:color w:val="000000" w:themeColor="text1"/>
                <w:sz w:val="24"/>
              </w:rPr>
              <w:t>门诊号、病人姓名、性别、年龄、职业、现住址、身份证号码、出生日期、联系电话、发病日期、就诊日期、诊断病名、诊断医生、就诊科室、初</w:t>
            </w:r>
            <w:r>
              <w:rPr>
                <w:rFonts w:ascii="宋体" w:hAnsi="宋体" w:hint="eastAsia"/>
                <w:bCs/>
                <w:color w:val="000000" w:themeColor="text1"/>
                <w:sz w:val="24"/>
              </w:rPr>
              <w:t>/</w:t>
            </w:r>
            <w:r>
              <w:rPr>
                <w:rFonts w:ascii="宋体" w:hAnsi="宋体" w:hint="eastAsia"/>
                <w:bCs/>
                <w:color w:val="000000" w:themeColor="text1"/>
                <w:sz w:val="24"/>
              </w:rPr>
              <w:t>复诊、处理情况、备注</w:t>
            </w:r>
          </w:p>
          <w:p w:rsidR="007E1721" w:rsidRDefault="009C7DBA">
            <w:pPr>
              <w:pStyle w:val="12"/>
              <w:widowControl/>
              <w:numPr>
                <w:ilvl w:val="0"/>
                <w:numId w:val="9"/>
              </w:numPr>
              <w:spacing w:line="320" w:lineRule="exact"/>
              <w:ind w:firstLine="480"/>
              <w:rPr>
                <w:rFonts w:ascii="宋体" w:hAnsi="宋体"/>
                <w:bCs/>
                <w:color w:val="000000" w:themeColor="text1"/>
                <w:sz w:val="24"/>
              </w:rPr>
            </w:pPr>
            <w:r>
              <w:rPr>
                <w:rFonts w:ascii="宋体" w:hAnsi="宋体" w:hint="eastAsia"/>
                <w:bCs/>
                <w:color w:val="000000" w:themeColor="text1"/>
                <w:sz w:val="24"/>
              </w:rPr>
              <w:t>可根据就诊时间、门诊科室、初诊或复诊、姓名或门诊号等条件查询门诊病人信息，并显示病人是否预警和是否已报卡。</w:t>
            </w:r>
          </w:p>
          <w:p w:rsidR="007E1721" w:rsidRDefault="009C7DBA">
            <w:pPr>
              <w:pStyle w:val="12"/>
              <w:widowControl/>
              <w:numPr>
                <w:ilvl w:val="0"/>
                <w:numId w:val="9"/>
              </w:numPr>
              <w:spacing w:line="320" w:lineRule="exact"/>
              <w:ind w:firstLine="480"/>
              <w:rPr>
                <w:rFonts w:ascii="宋体" w:hAnsi="宋体"/>
                <w:bCs/>
                <w:color w:val="000000" w:themeColor="text1"/>
                <w:sz w:val="24"/>
              </w:rPr>
            </w:pPr>
            <w:r>
              <w:rPr>
                <w:rFonts w:ascii="宋体" w:hAnsi="宋体" w:hint="eastAsia"/>
                <w:bCs/>
                <w:color w:val="000000" w:themeColor="text1"/>
                <w:sz w:val="24"/>
              </w:rPr>
              <w:lastRenderedPageBreak/>
              <w:t>历史预警报卡记录：显示住院病人预警时间、预警的疾病类型，预警处理状态及上报卡处理状态，上报卡名称等。若上报为传染病卡，疾病类型能显示传染病具体的病种。</w:t>
            </w:r>
          </w:p>
          <w:p w:rsidR="007E1721" w:rsidRDefault="009C7DBA">
            <w:pPr>
              <w:pStyle w:val="12"/>
              <w:widowControl/>
              <w:numPr>
                <w:ilvl w:val="0"/>
                <w:numId w:val="9"/>
              </w:numPr>
              <w:spacing w:line="320" w:lineRule="exact"/>
              <w:ind w:firstLine="480"/>
              <w:rPr>
                <w:rFonts w:ascii="宋体" w:hAnsi="宋体"/>
                <w:bCs/>
                <w:color w:val="000000" w:themeColor="text1"/>
                <w:sz w:val="24"/>
              </w:rPr>
            </w:pPr>
            <w:r>
              <w:rPr>
                <w:rFonts w:ascii="宋体" w:hAnsi="宋体" w:hint="eastAsia"/>
                <w:bCs/>
                <w:color w:val="000000" w:themeColor="text1"/>
                <w:sz w:val="24"/>
              </w:rPr>
              <w:t>历史预警报卡处理：记录住院病人预警信息及上报报卡后，预警处理的操作状态。若病人有预警，上报对应的报卡，预警会自动处理为已报卡。</w:t>
            </w:r>
          </w:p>
          <w:p w:rsidR="007E1721" w:rsidRDefault="009C7DBA">
            <w:pPr>
              <w:pStyle w:val="12"/>
              <w:widowControl/>
              <w:numPr>
                <w:ilvl w:val="0"/>
                <w:numId w:val="9"/>
              </w:numPr>
              <w:spacing w:line="320" w:lineRule="exact"/>
              <w:ind w:firstLine="480"/>
              <w:rPr>
                <w:rFonts w:ascii="宋体" w:hAnsi="宋体"/>
                <w:bCs/>
                <w:color w:val="000000" w:themeColor="text1"/>
                <w:sz w:val="24"/>
              </w:rPr>
            </w:pPr>
            <w:r>
              <w:rPr>
                <w:rFonts w:ascii="宋体" w:hAnsi="宋体" w:hint="eastAsia"/>
                <w:bCs/>
                <w:color w:val="000000" w:themeColor="text1"/>
                <w:sz w:val="24"/>
              </w:rPr>
              <w:t>有快捷方式能查询病人详情。</w:t>
            </w:r>
          </w:p>
          <w:p w:rsidR="007E1721" w:rsidRDefault="009C7DBA">
            <w:pPr>
              <w:pStyle w:val="12"/>
              <w:widowControl/>
              <w:numPr>
                <w:ilvl w:val="0"/>
                <w:numId w:val="9"/>
              </w:numPr>
              <w:spacing w:line="320" w:lineRule="exact"/>
              <w:ind w:firstLine="480"/>
              <w:rPr>
                <w:bCs/>
                <w:color w:val="000000" w:themeColor="text1"/>
                <w:sz w:val="24"/>
              </w:rPr>
            </w:pPr>
            <w:r>
              <w:rPr>
                <w:rFonts w:ascii="宋体" w:hAnsi="宋体" w:hint="eastAsia"/>
                <w:bCs/>
                <w:color w:val="000000" w:themeColor="text1"/>
                <w:sz w:val="24"/>
              </w:rPr>
              <w:t>导出门诊病人日志，导出信息为查询到的病人信息及相关查询条件。</w:t>
            </w:r>
          </w:p>
          <w:p w:rsidR="007E1721" w:rsidRDefault="009C7DBA">
            <w:pPr>
              <w:pStyle w:val="12"/>
              <w:widowControl/>
              <w:tabs>
                <w:tab w:val="left" w:pos="11"/>
                <w:tab w:val="left" w:pos="152"/>
                <w:tab w:val="left" w:pos="294"/>
              </w:tabs>
              <w:spacing w:line="320" w:lineRule="exact"/>
              <w:ind w:firstLineChars="0" w:firstLine="0"/>
              <w:rPr>
                <w:rFonts w:ascii="宋体" w:hAnsi="宋体"/>
                <w:b/>
                <w:sz w:val="24"/>
              </w:rPr>
            </w:pPr>
            <w:r>
              <w:rPr>
                <w:rFonts w:ascii="宋体" w:hAnsi="宋体" w:hint="eastAsia"/>
                <w:b/>
                <w:sz w:val="24"/>
              </w:rPr>
              <w:t>二、提供住院日志查询功能</w:t>
            </w:r>
          </w:p>
          <w:p w:rsidR="007E1721" w:rsidRDefault="009C7DBA" w:rsidP="009C7DBA">
            <w:pPr>
              <w:pStyle w:val="12"/>
              <w:widowControl/>
              <w:spacing w:line="320" w:lineRule="exact"/>
              <w:ind w:firstLine="480"/>
              <w:rPr>
                <w:bCs/>
                <w:color w:val="000000" w:themeColor="text1"/>
                <w:kern w:val="28"/>
                <w:sz w:val="24"/>
              </w:rPr>
            </w:pPr>
            <w:r>
              <w:rPr>
                <w:rFonts w:hint="eastAsia"/>
                <w:bCs/>
                <w:color w:val="000000" w:themeColor="text1"/>
                <w:kern w:val="28"/>
                <w:sz w:val="24"/>
              </w:rPr>
              <w:t>住院号、病人姓名、性别、年龄、入院科室、当前科室、出生日期、主管医生、现住址、联系电话、民族、工作单位、入院时间、主要联系人、入院诊断、出院诊断、转归、人群分类</w:t>
            </w:r>
          </w:p>
          <w:p w:rsidR="007E1721" w:rsidRDefault="009C7DBA">
            <w:pPr>
              <w:pStyle w:val="12"/>
              <w:widowControl/>
              <w:numPr>
                <w:ilvl w:val="0"/>
                <w:numId w:val="10"/>
              </w:numPr>
              <w:spacing w:line="320" w:lineRule="exact"/>
              <w:ind w:firstLine="480"/>
              <w:rPr>
                <w:rFonts w:ascii="宋体" w:hAnsi="宋体"/>
                <w:bCs/>
                <w:color w:val="000000" w:themeColor="text1"/>
                <w:sz w:val="24"/>
              </w:rPr>
            </w:pPr>
            <w:r>
              <w:rPr>
                <w:rFonts w:ascii="宋体" w:hAnsi="宋体" w:hint="eastAsia"/>
                <w:bCs/>
                <w:color w:val="000000" w:themeColor="text1"/>
                <w:sz w:val="24"/>
              </w:rPr>
              <w:t>可根据入院时间、出院时间、科室、在院或出院、姓名或住院号等条件查询住院病人信息，并显示病人是否预警和是否已报卡。选中病人后，可显示病人的历史预警报卡记录、病人的历史预警报卡处理情况。</w:t>
            </w:r>
          </w:p>
          <w:p w:rsidR="007E1721" w:rsidRDefault="009C7DBA">
            <w:pPr>
              <w:pStyle w:val="12"/>
              <w:widowControl/>
              <w:numPr>
                <w:ilvl w:val="0"/>
                <w:numId w:val="10"/>
              </w:numPr>
              <w:spacing w:line="320" w:lineRule="exact"/>
              <w:ind w:firstLine="480"/>
              <w:rPr>
                <w:rFonts w:ascii="宋体" w:hAnsi="宋体"/>
                <w:bCs/>
                <w:color w:val="000000" w:themeColor="text1"/>
                <w:sz w:val="24"/>
              </w:rPr>
            </w:pPr>
            <w:r>
              <w:rPr>
                <w:rFonts w:ascii="宋体" w:hAnsi="宋体" w:hint="eastAsia"/>
                <w:bCs/>
                <w:color w:val="000000" w:themeColor="text1"/>
                <w:sz w:val="24"/>
              </w:rPr>
              <w:t>历史预警报卡记录：显示住院病人预警时间、预警的疾病类型，预警处理状态及上报卡处理状态，上报卡名称等。疾病类型能显示传染病具体的病种。</w:t>
            </w:r>
          </w:p>
          <w:p w:rsidR="007E1721" w:rsidRDefault="009C7DBA">
            <w:pPr>
              <w:pStyle w:val="12"/>
              <w:widowControl/>
              <w:numPr>
                <w:ilvl w:val="0"/>
                <w:numId w:val="10"/>
              </w:numPr>
              <w:spacing w:line="320" w:lineRule="exact"/>
              <w:ind w:firstLine="480"/>
              <w:rPr>
                <w:rFonts w:ascii="宋体" w:hAnsi="宋体"/>
                <w:bCs/>
                <w:color w:val="000000" w:themeColor="text1"/>
                <w:sz w:val="24"/>
              </w:rPr>
            </w:pPr>
            <w:r>
              <w:rPr>
                <w:rFonts w:ascii="宋体" w:hAnsi="宋体" w:hint="eastAsia"/>
                <w:bCs/>
                <w:color w:val="000000" w:themeColor="text1"/>
                <w:sz w:val="24"/>
              </w:rPr>
              <w:t>历史预警报卡处理：记录住院病人预警信息及上报报卡后，预警处理的操作状态。若病人有预警，上报对应的报卡，预警会自动处理为已报卡。</w:t>
            </w:r>
          </w:p>
          <w:p w:rsidR="007E1721" w:rsidRDefault="009C7DBA">
            <w:pPr>
              <w:pStyle w:val="12"/>
              <w:widowControl/>
              <w:numPr>
                <w:ilvl w:val="0"/>
                <w:numId w:val="10"/>
              </w:numPr>
              <w:spacing w:line="320" w:lineRule="exact"/>
              <w:ind w:firstLine="480"/>
              <w:rPr>
                <w:rFonts w:ascii="宋体" w:hAnsi="宋体"/>
                <w:bCs/>
                <w:color w:val="000000" w:themeColor="text1"/>
                <w:sz w:val="24"/>
              </w:rPr>
            </w:pPr>
            <w:r>
              <w:rPr>
                <w:rFonts w:ascii="宋体" w:hAnsi="宋体" w:hint="eastAsia"/>
                <w:bCs/>
                <w:color w:val="000000" w:themeColor="text1"/>
                <w:sz w:val="24"/>
              </w:rPr>
              <w:t>有快捷方式能查询病人详情。</w:t>
            </w:r>
          </w:p>
          <w:p w:rsidR="007E1721" w:rsidRDefault="009C7DBA">
            <w:pPr>
              <w:pStyle w:val="12"/>
              <w:widowControl/>
              <w:numPr>
                <w:ilvl w:val="0"/>
                <w:numId w:val="10"/>
              </w:numPr>
              <w:spacing w:line="320" w:lineRule="exact"/>
              <w:ind w:firstLine="480"/>
              <w:rPr>
                <w:rFonts w:ascii="宋体" w:hAnsi="宋体"/>
                <w:bCs/>
                <w:color w:val="000000" w:themeColor="text1"/>
                <w:sz w:val="24"/>
              </w:rPr>
            </w:pPr>
            <w:r>
              <w:rPr>
                <w:rFonts w:ascii="宋体" w:hAnsi="宋体" w:hint="eastAsia"/>
                <w:bCs/>
                <w:color w:val="000000" w:themeColor="text1"/>
                <w:sz w:val="24"/>
              </w:rPr>
              <w:t>可导出住院病人日志，导出信息为查询到的病人信息及相关查询条件</w:t>
            </w:r>
          </w:p>
          <w:p w:rsidR="007E1721" w:rsidRDefault="009C7DBA">
            <w:pPr>
              <w:pStyle w:val="12"/>
              <w:widowControl/>
              <w:tabs>
                <w:tab w:val="left" w:pos="11"/>
                <w:tab w:val="left" w:pos="152"/>
                <w:tab w:val="left" w:pos="294"/>
              </w:tabs>
              <w:spacing w:line="320" w:lineRule="exact"/>
              <w:ind w:firstLineChars="0" w:firstLine="0"/>
              <w:rPr>
                <w:rFonts w:ascii="宋体" w:hAnsi="宋体"/>
                <w:b/>
                <w:sz w:val="24"/>
              </w:rPr>
            </w:pPr>
            <w:bookmarkStart w:id="0" w:name="OLE_LINK1"/>
            <w:bookmarkStart w:id="1" w:name="OLE_LINK2"/>
            <w:r>
              <w:rPr>
                <w:rFonts w:ascii="宋体" w:hAnsi="宋体" w:hint="eastAsia"/>
                <w:b/>
                <w:sz w:val="24"/>
              </w:rPr>
              <w:t>三、提供检验科阳性记录</w:t>
            </w:r>
          </w:p>
          <w:p w:rsidR="007E1721" w:rsidRDefault="009C7DBA">
            <w:pPr>
              <w:pStyle w:val="12"/>
              <w:widowControl/>
              <w:spacing w:line="320" w:lineRule="exact"/>
              <w:ind w:firstLine="480"/>
              <w:rPr>
                <w:rFonts w:ascii="宋体" w:hAnsi="宋体"/>
                <w:bCs/>
                <w:color w:val="000000" w:themeColor="text1"/>
                <w:sz w:val="24"/>
              </w:rPr>
            </w:pPr>
            <w:bookmarkStart w:id="2" w:name="OLE_LINK5"/>
            <w:bookmarkStart w:id="3" w:name="OLE_LINK3"/>
            <w:bookmarkStart w:id="4" w:name="OLE_LINK4"/>
            <w:bookmarkEnd w:id="0"/>
            <w:bookmarkEnd w:id="1"/>
            <w:r>
              <w:rPr>
                <w:rFonts w:ascii="宋体" w:hAnsi="宋体" w:hint="eastAsia"/>
                <w:bCs/>
                <w:color w:val="000000" w:themeColor="text1"/>
                <w:sz w:val="24"/>
              </w:rPr>
              <w:t>病人姓名、性别、科室、年龄、床号、住院号、医生姓名、检测结果、反馈时间、医生电话、报告时间、报告人</w:t>
            </w:r>
          </w:p>
          <w:p w:rsidR="007E1721" w:rsidRDefault="009C7DBA">
            <w:pPr>
              <w:pStyle w:val="12"/>
              <w:widowControl/>
              <w:tabs>
                <w:tab w:val="left" w:pos="11"/>
                <w:tab w:val="left" w:pos="152"/>
                <w:tab w:val="left" w:pos="294"/>
              </w:tabs>
              <w:spacing w:line="320" w:lineRule="exact"/>
              <w:ind w:firstLineChars="0" w:firstLine="0"/>
              <w:rPr>
                <w:rFonts w:ascii="宋体" w:hAnsi="宋体"/>
                <w:b/>
                <w:sz w:val="24"/>
              </w:rPr>
            </w:pPr>
            <w:bookmarkStart w:id="5" w:name="OLE_LINK6"/>
            <w:bookmarkStart w:id="6" w:name="OLE_LINK7"/>
            <w:bookmarkEnd w:id="2"/>
            <w:bookmarkEnd w:id="3"/>
            <w:bookmarkEnd w:id="4"/>
            <w:r>
              <w:rPr>
                <w:rFonts w:ascii="宋体" w:hAnsi="宋体" w:hint="eastAsia"/>
                <w:b/>
                <w:sz w:val="24"/>
              </w:rPr>
              <w:t>四、提供放射科阳性记录</w:t>
            </w:r>
          </w:p>
          <w:bookmarkEnd w:id="5"/>
          <w:bookmarkEnd w:id="6"/>
          <w:p w:rsidR="007E1721" w:rsidRDefault="009C7DBA">
            <w:pPr>
              <w:pStyle w:val="12"/>
              <w:widowControl/>
              <w:spacing w:line="320" w:lineRule="exact"/>
              <w:ind w:firstLine="480"/>
              <w:rPr>
                <w:rFonts w:ascii="宋体" w:hAnsi="宋体"/>
                <w:bCs/>
                <w:color w:val="000000" w:themeColor="text1"/>
                <w:sz w:val="24"/>
              </w:rPr>
            </w:pPr>
            <w:r>
              <w:rPr>
                <w:rFonts w:ascii="宋体" w:hAnsi="宋体" w:hint="eastAsia"/>
                <w:bCs/>
                <w:color w:val="000000" w:themeColor="text1"/>
                <w:sz w:val="24"/>
              </w:rPr>
              <w:t>病人姓名、性别、科室、年龄、床号、影像号、住院号、开单科室、开单医生、报告医生、检查结果、是否电话告知、反馈时间、反馈人、监督人</w:t>
            </w:r>
            <w:r>
              <w:rPr>
                <w:rFonts w:ascii="宋体" w:hAnsi="宋体" w:hint="eastAsia"/>
                <w:bCs/>
                <w:color w:val="000000" w:themeColor="text1"/>
                <w:sz w:val="24"/>
              </w:rPr>
              <w:t xml:space="preserve"> </w:t>
            </w:r>
          </w:p>
          <w:p w:rsidR="007E1721" w:rsidRDefault="009C7DBA">
            <w:pPr>
              <w:pStyle w:val="12"/>
              <w:widowControl/>
              <w:tabs>
                <w:tab w:val="left" w:pos="11"/>
                <w:tab w:val="left" w:pos="152"/>
                <w:tab w:val="left" w:pos="294"/>
              </w:tabs>
              <w:spacing w:line="320" w:lineRule="exact"/>
              <w:ind w:firstLineChars="0" w:firstLine="0"/>
              <w:rPr>
                <w:rFonts w:ascii="宋体" w:hAnsi="宋体"/>
                <w:b/>
                <w:sz w:val="24"/>
              </w:rPr>
            </w:pPr>
            <w:r>
              <w:rPr>
                <w:rFonts w:ascii="宋体" w:hAnsi="宋体" w:hint="eastAsia"/>
                <w:b/>
                <w:sz w:val="24"/>
              </w:rPr>
              <w:t>五、症状监测日志查</w:t>
            </w:r>
          </w:p>
          <w:p w:rsidR="007E1721" w:rsidRDefault="009C7DBA">
            <w:pPr>
              <w:pStyle w:val="12"/>
              <w:widowControl/>
              <w:spacing w:line="320" w:lineRule="exact"/>
              <w:ind w:firstLine="480"/>
              <w:rPr>
                <w:rFonts w:ascii="宋体" w:hAnsi="宋体"/>
                <w:bCs/>
                <w:color w:val="000000" w:themeColor="text1"/>
                <w:sz w:val="24"/>
              </w:rPr>
            </w:pPr>
            <w:r>
              <w:rPr>
                <w:rFonts w:ascii="宋体" w:hAnsi="宋体" w:hint="eastAsia"/>
                <w:bCs/>
                <w:color w:val="000000" w:themeColor="text1"/>
                <w:sz w:val="24"/>
              </w:rPr>
              <w:t>报告日期、报告途径、报告人、手机号、地址、是否零报告、发热伴呼吸道症状</w:t>
            </w:r>
            <w:bookmarkStart w:id="7" w:name="OLE_LINK11"/>
            <w:bookmarkStart w:id="8" w:name="OLE_LINK8"/>
            <w:bookmarkStart w:id="9" w:name="OLE_LINK9"/>
            <w:bookmarkStart w:id="10" w:name="OLE_LINK12"/>
            <w:bookmarkStart w:id="11" w:name="OLE_LINK10"/>
            <w:bookmarkStart w:id="12" w:name="OLE_LINK13"/>
            <w:r>
              <w:rPr>
                <w:rFonts w:ascii="宋体" w:hAnsi="宋体" w:hint="eastAsia"/>
                <w:bCs/>
                <w:color w:val="000000" w:themeColor="text1"/>
                <w:sz w:val="24"/>
              </w:rPr>
              <w:t>（≤</w:t>
            </w:r>
            <w:r>
              <w:rPr>
                <w:rFonts w:ascii="宋体" w:hAnsi="宋体" w:hint="eastAsia"/>
                <w:bCs/>
                <w:color w:val="000000" w:themeColor="text1"/>
                <w:sz w:val="24"/>
              </w:rPr>
              <w:t>5</w:t>
            </w:r>
            <w:r>
              <w:rPr>
                <w:rFonts w:ascii="宋体" w:hAnsi="宋体" w:hint="eastAsia"/>
                <w:bCs/>
                <w:color w:val="000000" w:themeColor="text1"/>
                <w:sz w:val="24"/>
              </w:rPr>
              <w:t>岁儿童发病人数、发病总人数）</w:t>
            </w:r>
            <w:bookmarkEnd w:id="7"/>
            <w:bookmarkEnd w:id="8"/>
            <w:bookmarkEnd w:id="9"/>
            <w:bookmarkEnd w:id="10"/>
            <w:bookmarkEnd w:id="11"/>
            <w:bookmarkEnd w:id="12"/>
            <w:r>
              <w:rPr>
                <w:rFonts w:ascii="宋体" w:hAnsi="宋体" w:hint="eastAsia"/>
                <w:bCs/>
                <w:color w:val="000000" w:themeColor="text1"/>
                <w:sz w:val="24"/>
              </w:rPr>
              <w:t>、发热伴出疹（≤</w:t>
            </w:r>
            <w:r>
              <w:rPr>
                <w:rFonts w:ascii="宋体" w:hAnsi="宋体" w:hint="eastAsia"/>
                <w:bCs/>
                <w:color w:val="000000" w:themeColor="text1"/>
                <w:sz w:val="24"/>
              </w:rPr>
              <w:t>5</w:t>
            </w:r>
            <w:r>
              <w:rPr>
                <w:rFonts w:ascii="宋体" w:hAnsi="宋体" w:hint="eastAsia"/>
                <w:bCs/>
                <w:color w:val="000000" w:themeColor="text1"/>
                <w:sz w:val="24"/>
              </w:rPr>
              <w:t>岁儿童发病人数、发病总人数）、腹泻水样便（≤</w:t>
            </w:r>
            <w:r>
              <w:rPr>
                <w:rFonts w:ascii="宋体" w:hAnsi="宋体" w:hint="eastAsia"/>
                <w:bCs/>
                <w:color w:val="000000" w:themeColor="text1"/>
                <w:sz w:val="24"/>
              </w:rPr>
              <w:t>5</w:t>
            </w:r>
            <w:r>
              <w:rPr>
                <w:rFonts w:ascii="宋体" w:hAnsi="宋体" w:hint="eastAsia"/>
                <w:bCs/>
                <w:color w:val="000000" w:themeColor="text1"/>
                <w:sz w:val="24"/>
              </w:rPr>
              <w:t>岁儿童发病人数、发病总人数）、腹泻血便（≤</w:t>
            </w:r>
            <w:r>
              <w:rPr>
                <w:rFonts w:ascii="宋体" w:hAnsi="宋体" w:hint="eastAsia"/>
                <w:bCs/>
                <w:color w:val="000000" w:themeColor="text1"/>
                <w:sz w:val="24"/>
              </w:rPr>
              <w:t>5</w:t>
            </w:r>
            <w:r>
              <w:rPr>
                <w:rFonts w:ascii="宋体" w:hAnsi="宋体" w:hint="eastAsia"/>
                <w:bCs/>
                <w:color w:val="000000" w:themeColor="text1"/>
                <w:sz w:val="24"/>
              </w:rPr>
              <w:t>岁儿童发病人数、发病总人数）、急性黄疸（≤</w:t>
            </w:r>
            <w:r>
              <w:rPr>
                <w:rFonts w:ascii="宋体" w:hAnsi="宋体" w:hint="eastAsia"/>
                <w:bCs/>
                <w:color w:val="000000" w:themeColor="text1"/>
                <w:sz w:val="24"/>
              </w:rPr>
              <w:t>5</w:t>
            </w:r>
            <w:r>
              <w:rPr>
                <w:rFonts w:ascii="宋体" w:hAnsi="宋体" w:hint="eastAsia"/>
                <w:bCs/>
                <w:color w:val="000000" w:themeColor="text1"/>
                <w:sz w:val="24"/>
              </w:rPr>
              <w:t>岁儿童发病人数、发病总人数）</w:t>
            </w:r>
          </w:p>
          <w:p w:rsidR="007E1721" w:rsidRDefault="009C7DBA">
            <w:pPr>
              <w:pStyle w:val="12"/>
              <w:widowControl/>
              <w:tabs>
                <w:tab w:val="left" w:pos="11"/>
                <w:tab w:val="left" w:pos="152"/>
                <w:tab w:val="left" w:pos="294"/>
              </w:tabs>
              <w:spacing w:line="320" w:lineRule="exact"/>
              <w:ind w:firstLineChars="0" w:firstLine="0"/>
              <w:rPr>
                <w:rFonts w:ascii="宋体" w:hAnsi="宋体"/>
                <w:bCs/>
                <w:sz w:val="24"/>
              </w:rPr>
            </w:pPr>
            <w:r>
              <w:rPr>
                <w:rFonts w:ascii="宋体" w:hAnsi="宋体" w:hint="eastAsia"/>
                <w:b/>
                <w:sz w:val="24"/>
              </w:rPr>
              <w:t>六、流感样病例数及门急诊病例就诊查询</w:t>
            </w:r>
          </w:p>
          <w:p w:rsidR="007E1721" w:rsidRDefault="009C7DBA">
            <w:pPr>
              <w:pStyle w:val="12"/>
              <w:widowControl/>
              <w:spacing w:line="320" w:lineRule="exact"/>
              <w:ind w:firstLine="480"/>
              <w:rPr>
                <w:rFonts w:ascii="宋体" w:hAnsi="宋体"/>
                <w:bCs/>
                <w:kern w:val="0"/>
                <w:sz w:val="24"/>
              </w:rPr>
            </w:pPr>
            <w:r>
              <w:rPr>
                <w:rFonts w:ascii="宋体" w:hAnsi="宋体" w:hint="eastAsia"/>
                <w:bCs/>
                <w:color w:val="000000" w:themeColor="text1"/>
                <w:sz w:val="24"/>
              </w:rPr>
              <w:t>周历、日期、流感样病例数（</w:t>
            </w:r>
            <w:r>
              <w:rPr>
                <w:rFonts w:ascii="宋体" w:hAnsi="宋体" w:hint="eastAsia"/>
                <w:bCs/>
                <w:color w:val="000000" w:themeColor="text1"/>
                <w:sz w:val="24"/>
              </w:rPr>
              <w:t>0~</w:t>
            </w:r>
            <w:r>
              <w:rPr>
                <w:rFonts w:ascii="宋体" w:hAnsi="宋体" w:hint="eastAsia"/>
                <w:bCs/>
                <w:color w:val="000000" w:themeColor="text1"/>
                <w:sz w:val="24"/>
              </w:rPr>
              <w:t>、</w:t>
            </w:r>
            <w:r>
              <w:rPr>
                <w:rFonts w:ascii="宋体" w:hAnsi="宋体" w:hint="eastAsia"/>
                <w:bCs/>
                <w:color w:val="000000" w:themeColor="text1"/>
                <w:sz w:val="24"/>
              </w:rPr>
              <w:t>5</w:t>
            </w:r>
            <w:bookmarkStart w:id="13" w:name="OLE_LINK17"/>
            <w:bookmarkStart w:id="14" w:name="OLE_LINK15"/>
            <w:bookmarkStart w:id="15" w:name="OLE_LINK18"/>
            <w:bookmarkStart w:id="16" w:name="OLE_LINK14"/>
            <w:bookmarkStart w:id="17" w:name="OLE_LINK16"/>
            <w:r>
              <w:rPr>
                <w:rFonts w:ascii="宋体" w:hAnsi="宋体" w:hint="eastAsia"/>
                <w:bCs/>
                <w:color w:val="000000" w:themeColor="text1"/>
                <w:sz w:val="24"/>
              </w:rPr>
              <w:t>~</w:t>
            </w:r>
            <w:bookmarkEnd w:id="13"/>
            <w:bookmarkEnd w:id="14"/>
            <w:bookmarkEnd w:id="15"/>
            <w:bookmarkEnd w:id="16"/>
            <w:bookmarkEnd w:id="17"/>
            <w:r>
              <w:rPr>
                <w:rFonts w:ascii="宋体" w:hAnsi="宋体" w:hint="eastAsia"/>
                <w:bCs/>
                <w:color w:val="000000" w:themeColor="text1"/>
                <w:sz w:val="24"/>
              </w:rPr>
              <w:t>、</w:t>
            </w:r>
            <w:r>
              <w:rPr>
                <w:rFonts w:ascii="宋体" w:hAnsi="宋体" w:hint="eastAsia"/>
                <w:bCs/>
                <w:color w:val="000000" w:themeColor="text1"/>
                <w:sz w:val="24"/>
              </w:rPr>
              <w:t>15~</w:t>
            </w:r>
            <w:r>
              <w:rPr>
                <w:rFonts w:ascii="宋体" w:hAnsi="宋体" w:hint="eastAsia"/>
                <w:bCs/>
                <w:color w:val="000000" w:themeColor="text1"/>
                <w:sz w:val="24"/>
              </w:rPr>
              <w:t>、</w:t>
            </w:r>
            <w:r>
              <w:rPr>
                <w:rFonts w:ascii="宋体" w:hAnsi="宋体" w:hint="eastAsia"/>
                <w:bCs/>
                <w:color w:val="000000" w:themeColor="text1"/>
                <w:sz w:val="24"/>
              </w:rPr>
              <w:t>25~</w:t>
            </w:r>
            <w:r>
              <w:rPr>
                <w:rFonts w:ascii="宋体" w:hAnsi="宋体" w:hint="eastAsia"/>
                <w:bCs/>
                <w:color w:val="000000" w:themeColor="text1"/>
                <w:sz w:val="24"/>
              </w:rPr>
              <w:t>、</w:t>
            </w:r>
            <w:r>
              <w:rPr>
                <w:rFonts w:ascii="宋体" w:hAnsi="宋体" w:hint="eastAsia"/>
                <w:bCs/>
                <w:color w:val="000000" w:themeColor="text1"/>
                <w:sz w:val="24"/>
              </w:rPr>
              <w:t>60~</w:t>
            </w:r>
            <w:r>
              <w:rPr>
                <w:rFonts w:ascii="宋体" w:hAnsi="宋体" w:hint="eastAsia"/>
                <w:bCs/>
                <w:color w:val="000000" w:themeColor="text1"/>
                <w:sz w:val="24"/>
              </w:rPr>
              <w:t>）、就诊病例总数</w:t>
            </w:r>
          </w:p>
        </w:tc>
      </w:tr>
      <w:tr w:rsidR="007E1721">
        <w:trPr>
          <w:trHeight w:val="4663"/>
        </w:trPr>
        <w:tc>
          <w:tcPr>
            <w:tcW w:w="7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sz w:val="24"/>
              </w:rPr>
            </w:pPr>
            <w:r>
              <w:rPr>
                <w:rFonts w:ascii="宋体" w:hAnsi="宋体" w:hint="eastAsia"/>
                <w:b/>
                <w:sz w:val="24"/>
              </w:rPr>
              <w:lastRenderedPageBreak/>
              <w:t>7</w:t>
            </w:r>
          </w:p>
        </w:tc>
        <w:tc>
          <w:tcPr>
            <w:tcW w:w="19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kern w:val="0"/>
                <w:sz w:val="24"/>
              </w:rPr>
            </w:pPr>
            <w:r>
              <w:rPr>
                <w:rFonts w:ascii="宋体" w:hAnsi="宋体" w:hint="eastAsia"/>
                <w:b/>
                <w:sz w:val="24"/>
              </w:rPr>
              <w:t>移动预警</w:t>
            </w:r>
          </w:p>
        </w:tc>
        <w:tc>
          <w:tcPr>
            <w:tcW w:w="7785" w:type="dxa"/>
            <w:shd w:val="clear" w:color="auto" w:fill="FFFFFF" w:themeFill="background1"/>
          </w:tcPr>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系统可以提供短信推送功能，能够将预警出来的传染病等病例，医生在规定的时间内未处理的病例系统能够自动发送短信内容到主管医生手机上。</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系统能够提供节假日、周末，未及时收卡处理的上报以短信的方式发送到相关管理科室人员手机上。</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可以根据不同类型的短信发送给不同的接收者（主管医生或是管理人员）</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短信发送模板及内容可以医院根据自己的情况自定义。</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可以自定义短信发送时间。</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系统自动判断哪些日子是国家法定节假日。</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发送短信支持短信猫、移动</w:t>
            </w:r>
            <w:r>
              <w:rPr>
                <w:rFonts w:ascii="宋体" w:hAnsi="宋体" w:hint="eastAsia"/>
                <w:bCs/>
                <w:sz w:val="24"/>
              </w:rPr>
              <w:t>MAS</w:t>
            </w:r>
            <w:r>
              <w:rPr>
                <w:rFonts w:ascii="宋体" w:hAnsi="宋体" w:hint="eastAsia"/>
                <w:bCs/>
                <w:sz w:val="24"/>
              </w:rPr>
              <w:t>平台</w:t>
            </w:r>
            <w:r>
              <w:rPr>
                <w:rFonts w:ascii="宋体" w:hAnsi="宋体" w:hint="eastAsia"/>
                <w:bCs/>
                <w:sz w:val="24"/>
              </w:rPr>
              <w:t>web server</w:t>
            </w:r>
            <w:r>
              <w:rPr>
                <w:rFonts w:ascii="宋体" w:hAnsi="宋体" w:hint="eastAsia"/>
                <w:bCs/>
                <w:sz w:val="24"/>
              </w:rPr>
              <w:t>服务、移动</w:t>
            </w:r>
            <w:r>
              <w:rPr>
                <w:rFonts w:ascii="宋体" w:hAnsi="宋体" w:hint="eastAsia"/>
                <w:bCs/>
                <w:sz w:val="24"/>
              </w:rPr>
              <w:t>MAS</w:t>
            </w:r>
            <w:r>
              <w:rPr>
                <w:rFonts w:ascii="宋体" w:hAnsi="宋体" w:hint="eastAsia"/>
                <w:bCs/>
                <w:sz w:val="24"/>
              </w:rPr>
              <w:t>平台</w:t>
            </w:r>
            <w:r>
              <w:rPr>
                <w:rFonts w:ascii="宋体" w:hAnsi="宋体" w:hint="eastAsia"/>
                <w:bCs/>
                <w:sz w:val="24"/>
              </w:rPr>
              <w:t>Http</w:t>
            </w:r>
            <w:r>
              <w:rPr>
                <w:rFonts w:ascii="宋体" w:hAnsi="宋体" w:hint="eastAsia"/>
                <w:bCs/>
                <w:sz w:val="24"/>
              </w:rPr>
              <w:t>接口，医院内部短信平台。</w:t>
            </w:r>
          </w:p>
          <w:p w:rsidR="007E1721" w:rsidRDefault="009C7DBA" w:rsidP="003F62EC">
            <w:pPr>
              <w:pStyle w:val="12"/>
              <w:widowControl/>
              <w:numPr>
                <w:ilvl w:val="0"/>
                <w:numId w:val="11"/>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发送短信支持长短信（</w:t>
            </w:r>
            <w:r>
              <w:rPr>
                <w:rFonts w:ascii="宋体" w:hAnsi="宋体" w:hint="eastAsia"/>
                <w:bCs/>
                <w:sz w:val="24"/>
              </w:rPr>
              <w:t>400</w:t>
            </w:r>
            <w:r>
              <w:rPr>
                <w:rFonts w:ascii="宋体" w:hAnsi="宋体" w:hint="eastAsia"/>
                <w:bCs/>
                <w:sz w:val="24"/>
              </w:rPr>
              <w:t>个文字）</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9.</w:t>
            </w:r>
            <w:r>
              <w:rPr>
                <w:rFonts w:ascii="宋体" w:hAnsi="宋体" w:hint="eastAsia"/>
                <w:bCs/>
                <w:sz w:val="24"/>
              </w:rPr>
              <w:t>支持移动、电信、联通跨平台发送</w:t>
            </w:r>
          </w:p>
        </w:tc>
      </w:tr>
      <w:tr w:rsidR="007E1721">
        <w:trPr>
          <w:trHeight w:val="1377"/>
        </w:trPr>
        <w:tc>
          <w:tcPr>
            <w:tcW w:w="7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sz w:val="24"/>
              </w:rPr>
            </w:pPr>
            <w:r>
              <w:rPr>
                <w:rFonts w:ascii="宋体" w:hAnsi="宋体" w:hint="eastAsia"/>
                <w:b/>
                <w:sz w:val="24"/>
              </w:rPr>
              <w:t>8</w:t>
            </w:r>
          </w:p>
        </w:tc>
        <w:tc>
          <w:tcPr>
            <w:tcW w:w="1950" w:type="dxa"/>
            <w:shd w:val="clear" w:color="auto" w:fill="FFFFFF" w:themeFill="background1"/>
            <w:vAlign w:val="center"/>
          </w:tcPr>
          <w:p w:rsidR="007E1721" w:rsidRDefault="009C7DBA">
            <w:pPr>
              <w:widowControl/>
              <w:tabs>
                <w:tab w:val="left" w:pos="11"/>
                <w:tab w:val="left" w:pos="152"/>
                <w:tab w:val="left" w:pos="294"/>
              </w:tabs>
              <w:jc w:val="center"/>
              <w:rPr>
                <w:rFonts w:ascii="宋体" w:hAnsi="宋体"/>
                <w:b/>
                <w:kern w:val="0"/>
                <w:sz w:val="24"/>
              </w:rPr>
            </w:pPr>
            <w:r>
              <w:rPr>
                <w:rFonts w:ascii="宋体" w:hAnsi="宋体" w:hint="eastAsia"/>
                <w:b/>
                <w:sz w:val="24"/>
              </w:rPr>
              <w:t>通知公共发送</w:t>
            </w:r>
          </w:p>
        </w:tc>
        <w:tc>
          <w:tcPr>
            <w:tcW w:w="7785" w:type="dxa"/>
            <w:shd w:val="clear" w:color="auto" w:fill="FFFFFF" w:themeFill="background1"/>
          </w:tcPr>
          <w:p w:rsidR="007E1721" w:rsidRDefault="009C7DBA">
            <w:pPr>
              <w:pStyle w:val="12"/>
              <w:widowControl/>
              <w:tabs>
                <w:tab w:val="left" w:pos="11"/>
                <w:tab w:val="left" w:pos="152"/>
                <w:tab w:val="left" w:pos="294"/>
              </w:tabs>
              <w:spacing w:line="320" w:lineRule="exact"/>
              <w:ind w:firstLineChars="0" w:firstLine="0"/>
              <w:rPr>
                <w:rFonts w:ascii="宋体" w:hAnsi="宋体"/>
                <w:bCs/>
                <w:sz w:val="24"/>
              </w:rPr>
            </w:pPr>
            <w:r>
              <w:rPr>
                <w:rFonts w:ascii="宋体" w:hAnsi="宋体" w:hint="eastAsia"/>
                <w:bCs/>
                <w:sz w:val="24"/>
              </w:rPr>
              <w:t>1.</w:t>
            </w:r>
            <w:r>
              <w:rPr>
                <w:rFonts w:ascii="宋体" w:hAnsi="宋体" w:hint="eastAsia"/>
                <w:bCs/>
                <w:sz w:val="24"/>
              </w:rPr>
              <w:t>能够发送通知、公告、学习资料等信息到系统，系统能够自动提醒医生进行查阅。</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2.</w:t>
            </w:r>
            <w:r>
              <w:rPr>
                <w:rFonts w:ascii="宋体" w:hAnsi="宋体" w:hint="eastAsia"/>
                <w:bCs/>
                <w:sz w:val="24"/>
              </w:rPr>
              <w:t>系统能够发送报卡相关信息，医生在报卡的时候能够查阅相关疾病的上报要求等。</w:t>
            </w:r>
          </w:p>
        </w:tc>
      </w:tr>
      <w:tr w:rsidR="007E1721">
        <w:trPr>
          <w:trHeight w:val="3024"/>
        </w:trPr>
        <w:tc>
          <w:tcPr>
            <w:tcW w:w="750" w:type="dxa"/>
            <w:shd w:val="clear" w:color="auto" w:fill="FFFFFF" w:themeFill="background1"/>
            <w:vAlign w:val="center"/>
          </w:tcPr>
          <w:p w:rsidR="007E1721" w:rsidRDefault="009C7DBA">
            <w:pPr>
              <w:widowControl/>
              <w:jc w:val="center"/>
              <w:rPr>
                <w:rFonts w:ascii="宋体" w:hAnsi="宋体"/>
                <w:b/>
                <w:color w:val="000000" w:themeColor="text1"/>
                <w:sz w:val="24"/>
              </w:rPr>
            </w:pPr>
            <w:r>
              <w:rPr>
                <w:rFonts w:ascii="宋体" w:hAnsi="宋体" w:hint="eastAsia"/>
                <w:b/>
                <w:color w:val="000000" w:themeColor="text1"/>
                <w:sz w:val="24"/>
              </w:rPr>
              <w:t>9</w:t>
            </w:r>
          </w:p>
        </w:tc>
        <w:tc>
          <w:tcPr>
            <w:tcW w:w="1950" w:type="dxa"/>
            <w:shd w:val="clear" w:color="auto" w:fill="FFFFFF" w:themeFill="background1"/>
            <w:vAlign w:val="center"/>
          </w:tcPr>
          <w:p w:rsidR="007E1721" w:rsidRDefault="009C7DBA">
            <w:pPr>
              <w:widowControl/>
              <w:jc w:val="center"/>
              <w:rPr>
                <w:rFonts w:ascii="宋体" w:eastAsia="宋体" w:hAnsi="宋体"/>
                <w:b/>
                <w:kern w:val="0"/>
                <w:sz w:val="24"/>
              </w:rPr>
            </w:pPr>
            <w:r>
              <w:rPr>
                <w:rFonts w:ascii="宋体" w:hAnsi="宋体" w:hint="eastAsia"/>
                <w:b/>
                <w:color w:val="000000" w:themeColor="text1"/>
                <w:sz w:val="24"/>
              </w:rPr>
              <w:t>统计分析</w:t>
            </w:r>
          </w:p>
        </w:tc>
        <w:tc>
          <w:tcPr>
            <w:tcW w:w="7785" w:type="dxa"/>
            <w:shd w:val="clear" w:color="auto" w:fill="FFFFFF" w:themeFill="background1"/>
          </w:tcPr>
          <w:p w:rsidR="007E1721" w:rsidRDefault="009C7DBA">
            <w:pPr>
              <w:widowControl/>
              <w:tabs>
                <w:tab w:val="left" w:pos="11"/>
                <w:tab w:val="left" w:pos="152"/>
                <w:tab w:val="left" w:pos="294"/>
              </w:tabs>
              <w:spacing w:line="320" w:lineRule="exact"/>
              <w:rPr>
                <w:rFonts w:ascii="宋体" w:hAnsi="宋体"/>
                <w:bCs/>
                <w:color w:val="000000" w:themeColor="text1"/>
                <w:sz w:val="24"/>
              </w:rPr>
            </w:pPr>
            <w:r>
              <w:rPr>
                <w:rFonts w:ascii="宋体" w:hAnsi="宋体" w:hint="eastAsia"/>
                <w:bCs/>
                <w:color w:val="000000" w:themeColor="text1"/>
                <w:sz w:val="24"/>
              </w:rPr>
              <w:t>传染病相关统计</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传染病病种统计：可根据病人类型（门诊、住院病人、无挂号病人）、日期等条件统计指定月份与上月，去年此月传染病按病种统计确诊的数量。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传染病按月份统计：可根据病人类型（门诊、住院病人、无挂号病人）、日期、统计条件等条件统计传染病确诊数量。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传染病病种发病按类型统计：可根据（门诊、住院病人、无挂号病人）、统计日期等条件统计各个病种指定时间段传染病确诊的数量。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传染病按年龄性别统计：可根据（门诊、住院病人、无挂号病人）、统计日期等条件统计各个年龄段、各个性别传染病确诊的数量。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重点传染病统计：可根据（门诊、住院病人、无挂号病人）、统计日期等条件统计指定月份、上月、去年同期重点传染病确诊的数量。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传染病传播途径构成比份统计：可根据（门诊、住院病人、无挂号病人）、统计日期等条件统计不同传播途径的传染病确诊数量。</w:t>
            </w:r>
          </w:p>
          <w:p w:rsidR="007E1721" w:rsidRDefault="009C7DBA" w:rsidP="003F62EC">
            <w:pPr>
              <w:pStyle w:val="12"/>
              <w:widowControl/>
              <w:numPr>
                <w:ilvl w:val="0"/>
                <w:numId w:val="12"/>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传染病按职业统计：可根据（门诊、住院病人、无挂号病人）、统计日期等条件统计指定时间段内，不同职业病人传染病确诊的数量。</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8.</w:t>
            </w:r>
            <w:r>
              <w:rPr>
                <w:rFonts w:ascii="宋体" w:hAnsi="宋体" w:hint="eastAsia"/>
                <w:bCs/>
                <w:sz w:val="24"/>
              </w:rPr>
              <w:t>传染病自查统计：可根据统计日期、统计方式等条件统计各个科室传染上报、漏报、即时报卡的数量。</w:t>
            </w:r>
          </w:p>
        </w:tc>
      </w:tr>
      <w:tr w:rsidR="007E1721">
        <w:trPr>
          <w:trHeight w:val="4663"/>
        </w:trPr>
        <w:tc>
          <w:tcPr>
            <w:tcW w:w="750" w:type="dxa"/>
            <w:shd w:val="clear" w:color="auto" w:fill="FFFFFF" w:themeFill="background1"/>
            <w:vAlign w:val="center"/>
          </w:tcPr>
          <w:p w:rsidR="007E1721" w:rsidRDefault="009C7DBA">
            <w:pPr>
              <w:widowControl/>
              <w:jc w:val="center"/>
              <w:rPr>
                <w:rFonts w:ascii="宋体" w:hAnsi="宋体"/>
                <w:b/>
                <w:kern w:val="0"/>
                <w:sz w:val="24"/>
              </w:rPr>
            </w:pPr>
            <w:r>
              <w:rPr>
                <w:rFonts w:ascii="宋体" w:hAnsi="宋体" w:hint="eastAsia"/>
                <w:b/>
                <w:kern w:val="0"/>
                <w:sz w:val="24"/>
              </w:rPr>
              <w:lastRenderedPageBreak/>
              <w:t>10</w:t>
            </w:r>
          </w:p>
        </w:tc>
        <w:tc>
          <w:tcPr>
            <w:tcW w:w="19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能灵活设置不同的参数以适应医院的具体情况</w:t>
            </w:r>
          </w:p>
          <w:p w:rsidR="007E1721" w:rsidRDefault="007E1721">
            <w:pPr>
              <w:widowControl/>
              <w:jc w:val="center"/>
              <w:rPr>
                <w:rFonts w:ascii="宋体" w:hAnsi="宋体"/>
                <w:b/>
                <w:kern w:val="0"/>
                <w:sz w:val="24"/>
              </w:rPr>
            </w:pPr>
          </w:p>
        </w:tc>
        <w:tc>
          <w:tcPr>
            <w:tcW w:w="7785" w:type="dxa"/>
            <w:shd w:val="clear" w:color="auto" w:fill="FFFFFF" w:themeFill="background1"/>
          </w:tcPr>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可设置医院基本信息，预警时间间隔、预防保健科科室。</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可设置操作员。可添加</w:t>
            </w:r>
            <w:r>
              <w:rPr>
                <w:rFonts w:ascii="宋体" w:hAnsi="宋体" w:hint="eastAsia"/>
                <w:bCs/>
                <w:sz w:val="24"/>
              </w:rPr>
              <w:t>/</w:t>
            </w:r>
            <w:r>
              <w:rPr>
                <w:rFonts w:ascii="宋体" w:hAnsi="宋体" w:hint="eastAsia"/>
                <w:bCs/>
                <w:sz w:val="24"/>
              </w:rPr>
              <w:t>修改操作员，账号、科室、电话、是否接收短信等信息。</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可设置医院科室</w:t>
            </w:r>
            <w:r>
              <w:rPr>
                <w:rFonts w:ascii="宋体" w:hAnsi="宋体"/>
                <w:bCs/>
                <w:sz w:val="24"/>
              </w:rPr>
              <w:t>信息</w:t>
            </w:r>
            <w:r>
              <w:rPr>
                <w:rFonts w:ascii="宋体" w:hAnsi="宋体" w:hint="eastAsia"/>
                <w:bCs/>
                <w:sz w:val="24"/>
              </w:rPr>
              <w:t>。</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可设置传染病相关的传染途径，病种类别归类。</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可设置不同传染病的预警关键字、排除关键字、预警截取文字、双重否定关键字。</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可设置不同传染病是否终身只预警一次。</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可设置预警、报过的传染病在指定天数内不需再预警。</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可设置复诊病历不预警。</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可设置诊断和检验同时满足上报条件才预警。</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可设置检验结果多项同时满足才预警。</w:t>
            </w:r>
          </w:p>
          <w:p w:rsidR="007E1721" w:rsidRDefault="009C7DBA" w:rsidP="003F62EC">
            <w:pPr>
              <w:pStyle w:val="12"/>
              <w:widowControl/>
              <w:numPr>
                <w:ilvl w:val="0"/>
                <w:numId w:val="13"/>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可设置传染病预警的年龄段。</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12.</w:t>
            </w:r>
            <w:r>
              <w:rPr>
                <w:rFonts w:ascii="宋体" w:hAnsi="宋体" w:hint="eastAsia"/>
                <w:bCs/>
                <w:sz w:val="24"/>
              </w:rPr>
              <w:t>可设置不同传染病不同的预警、排除关键字</w:t>
            </w:r>
            <w:r>
              <w:rPr>
                <w:rFonts w:ascii="宋体" w:hAnsi="宋体"/>
                <w:bCs/>
                <w:sz w:val="24"/>
              </w:rPr>
              <w:t>。</w:t>
            </w:r>
          </w:p>
        </w:tc>
      </w:tr>
      <w:tr w:rsidR="007E1721">
        <w:trPr>
          <w:trHeight w:val="531"/>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11</w:t>
            </w:r>
          </w:p>
        </w:tc>
        <w:tc>
          <w:tcPr>
            <w:tcW w:w="19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kern w:val="0"/>
                <w:sz w:val="24"/>
              </w:rPr>
            </w:pPr>
            <w:r>
              <w:rPr>
                <w:rFonts w:ascii="宋体" w:hAnsi="宋体" w:hint="eastAsia"/>
                <w:b/>
                <w:color w:val="000000" w:themeColor="text1"/>
                <w:sz w:val="24"/>
              </w:rPr>
              <w:t>权限设置功能</w:t>
            </w:r>
          </w:p>
        </w:tc>
        <w:tc>
          <w:tcPr>
            <w:tcW w:w="7785" w:type="dxa"/>
            <w:shd w:val="clear" w:color="auto" w:fill="FFFFFF" w:themeFill="background1"/>
            <w:vAlign w:val="center"/>
          </w:tcPr>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能够按角色、功能模块给特定用户分配权限</w:t>
            </w:r>
          </w:p>
        </w:tc>
      </w:tr>
      <w:tr w:rsidR="007E1721">
        <w:trPr>
          <w:trHeight w:val="90"/>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12</w:t>
            </w:r>
          </w:p>
        </w:tc>
        <w:tc>
          <w:tcPr>
            <w:tcW w:w="19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kern w:val="0"/>
                <w:sz w:val="24"/>
              </w:rPr>
            </w:pPr>
            <w:r>
              <w:rPr>
                <w:rFonts w:ascii="宋体" w:hAnsi="宋体" w:hint="eastAsia"/>
                <w:b/>
                <w:color w:val="000000" w:themeColor="text1"/>
                <w:sz w:val="24"/>
              </w:rPr>
              <w:t>医生端具有的功能</w:t>
            </w:r>
          </w:p>
        </w:tc>
        <w:tc>
          <w:tcPr>
            <w:tcW w:w="7785" w:type="dxa"/>
            <w:shd w:val="clear" w:color="auto" w:fill="FFFFFF" w:themeFill="background1"/>
          </w:tcPr>
          <w:p w:rsidR="007E1721" w:rsidRDefault="009C7DBA" w:rsidP="003F62EC">
            <w:pPr>
              <w:pStyle w:val="12"/>
              <w:widowControl/>
              <w:numPr>
                <w:ilvl w:val="0"/>
                <w:numId w:val="14"/>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可根据上报时间、报卡类型、患者姓名</w:t>
            </w:r>
            <w:r>
              <w:rPr>
                <w:rFonts w:ascii="宋体" w:hAnsi="宋体" w:hint="eastAsia"/>
                <w:bCs/>
                <w:sz w:val="24"/>
              </w:rPr>
              <w:t>/</w:t>
            </w:r>
            <w:r>
              <w:rPr>
                <w:rFonts w:ascii="宋体" w:hAnsi="宋体" w:hint="eastAsia"/>
                <w:bCs/>
                <w:sz w:val="24"/>
              </w:rPr>
              <w:t>住院号等条件查看历史报卡信息。</w:t>
            </w:r>
          </w:p>
          <w:p w:rsidR="007E1721" w:rsidRDefault="009C7DBA" w:rsidP="003F62EC">
            <w:pPr>
              <w:pStyle w:val="12"/>
              <w:widowControl/>
              <w:numPr>
                <w:ilvl w:val="0"/>
                <w:numId w:val="14"/>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能显示退卡或作废报卡填写的备注。</w:t>
            </w:r>
          </w:p>
          <w:p w:rsidR="007E1721" w:rsidRDefault="009C7DBA" w:rsidP="003F62EC">
            <w:pPr>
              <w:pStyle w:val="12"/>
              <w:widowControl/>
              <w:numPr>
                <w:ilvl w:val="0"/>
                <w:numId w:val="14"/>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能显示与当前病人上报过的报卡以防止重复上报。</w:t>
            </w:r>
          </w:p>
          <w:p w:rsidR="007E1721" w:rsidRDefault="009C7DBA" w:rsidP="003F62EC">
            <w:pPr>
              <w:pStyle w:val="12"/>
              <w:widowControl/>
              <w:numPr>
                <w:ilvl w:val="0"/>
                <w:numId w:val="14"/>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能处理保存报卡，导出、打印报卡信息。</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5.</w:t>
            </w:r>
            <w:r>
              <w:rPr>
                <w:rFonts w:ascii="宋体" w:hAnsi="宋体" w:hint="eastAsia"/>
                <w:bCs/>
                <w:sz w:val="24"/>
              </w:rPr>
              <w:t>能够提醒显示通知公告功能</w:t>
            </w:r>
            <w:r>
              <w:rPr>
                <w:rFonts w:ascii="宋体" w:hAnsi="宋体"/>
                <w:bCs/>
                <w:sz w:val="24"/>
              </w:rPr>
              <w:t>。</w:t>
            </w:r>
          </w:p>
        </w:tc>
      </w:tr>
      <w:tr w:rsidR="007E1721">
        <w:trPr>
          <w:trHeight w:val="2616"/>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13</w:t>
            </w:r>
          </w:p>
        </w:tc>
        <w:tc>
          <w:tcPr>
            <w:tcW w:w="1950" w:type="dxa"/>
            <w:shd w:val="clear" w:color="auto" w:fill="FFFFFF" w:themeFill="background1"/>
            <w:vAlign w:val="center"/>
          </w:tcPr>
          <w:p w:rsidR="007E1721" w:rsidRDefault="009C7DBA">
            <w:pPr>
              <w:widowControl/>
              <w:tabs>
                <w:tab w:val="left" w:pos="11"/>
                <w:tab w:val="left" w:pos="152"/>
                <w:tab w:val="left" w:pos="294"/>
              </w:tabs>
              <w:ind w:left="-11"/>
              <w:rPr>
                <w:rFonts w:ascii="宋体" w:hAnsi="宋体"/>
                <w:b/>
                <w:kern w:val="0"/>
                <w:sz w:val="24"/>
              </w:rPr>
            </w:pPr>
            <w:r>
              <w:rPr>
                <w:rFonts w:ascii="宋体" w:hAnsi="宋体" w:hint="eastAsia"/>
                <w:b/>
                <w:color w:val="000000" w:themeColor="text1"/>
                <w:sz w:val="24"/>
              </w:rPr>
              <w:t>医生端具有预警信息查询功能</w:t>
            </w:r>
          </w:p>
        </w:tc>
        <w:tc>
          <w:tcPr>
            <w:tcW w:w="7785" w:type="dxa"/>
            <w:shd w:val="clear" w:color="auto" w:fill="FFFFFF" w:themeFill="background1"/>
          </w:tcPr>
          <w:p w:rsidR="007E1721" w:rsidRDefault="009C7DBA" w:rsidP="003F62EC">
            <w:pPr>
              <w:pStyle w:val="12"/>
              <w:widowControl/>
              <w:numPr>
                <w:ilvl w:val="0"/>
                <w:numId w:val="1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可根据科室与主管医生来查看预警病人列表信息。</w:t>
            </w:r>
          </w:p>
          <w:p w:rsidR="007E1721" w:rsidRDefault="009C7DBA" w:rsidP="003F62EC">
            <w:pPr>
              <w:pStyle w:val="12"/>
              <w:widowControl/>
              <w:numPr>
                <w:ilvl w:val="0"/>
                <w:numId w:val="1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医生默认登录会若有预警、退卡、通知信息会默认右下角弹出提示框。</w:t>
            </w:r>
          </w:p>
          <w:p w:rsidR="007E1721" w:rsidRDefault="009C7DBA" w:rsidP="003F62EC">
            <w:pPr>
              <w:pStyle w:val="12"/>
              <w:widowControl/>
              <w:numPr>
                <w:ilvl w:val="0"/>
                <w:numId w:val="1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在预警病人列表，已报例数显示此病人相同姓名或身份证号的报卡数量，可通过历史报卡来判断预警是否准确，方便进行排除或上报</w:t>
            </w:r>
          </w:p>
          <w:p w:rsidR="007E1721" w:rsidRDefault="009C7DBA" w:rsidP="003F62EC">
            <w:pPr>
              <w:pStyle w:val="12"/>
              <w:widowControl/>
              <w:numPr>
                <w:ilvl w:val="0"/>
                <w:numId w:val="1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对于超过时间未处理预警，以红色醒目显示。</w:t>
            </w:r>
          </w:p>
          <w:p w:rsidR="007E1721" w:rsidRDefault="009C7DBA" w:rsidP="003F62EC">
            <w:pPr>
              <w:pStyle w:val="12"/>
              <w:widowControl/>
              <w:numPr>
                <w:ilvl w:val="0"/>
                <w:numId w:val="15"/>
              </w:numPr>
              <w:tabs>
                <w:tab w:val="left" w:pos="11"/>
                <w:tab w:val="left" w:pos="152"/>
                <w:tab w:val="left" w:pos="294"/>
              </w:tabs>
              <w:spacing w:line="320" w:lineRule="exact"/>
              <w:ind w:firstLine="480"/>
              <w:rPr>
                <w:rFonts w:ascii="宋体" w:hAnsi="宋体"/>
                <w:bCs/>
                <w:sz w:val="24"/>
              </w:rPr>
            </w:pPr>
            <w:r>
              <w:rPr>
                <w:rFonts w:ascii="宋体" w:hAnsi="宋体" w:hint="eastAsia"/>
                <w:bCs/>
                <w:sz w:val="24"/>
              </w:rPr>
              <w:t>对预警可确认报卡，能根据关键字所对应的传染病录入相应的传染病和附卡。</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6.</w:t>
            </w:r>
            <w:r>
              <w:rPr>
                <w:rFonts w:ascii="宋体" w:hAnsi="宋体" w:hint="eastAsia"/>
                <w:bCs/>
                <w:sz w:val="24"/>
              </w:rPr>
              <w:t>可排除预警。</w:t>
            </w:r>
          </w:p>
        </w:tc>
      </w:tr>
      <w:tr w:rsidR="007E1721">
        <w:trPr>
          <w:trHeight w:val="1082"/>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14</w:t>
            </w:r>
          </w:p>
        </w:tc>
        <w:tc>
          <w:tcPr>
            <w:tcW w:w="19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kern w:val="0"/>
                <w:sz w:val="24"/>
              </w:rPr>
            </w:pPr>
            <w:r>
              <w:rPr>
                <w:rFonts w:ascii="宋体" w:hAnsi="宋体" w:hint="eastAsia"/>
                <w:b/>
                <w:color w:val="000000" w:themeColor="text1"/>
                <w:sz w:val="24"/>
              </w:rPr>
              <w:t>历史报卡查询功能</w:t>
            </w:r>
          </w:p>
        </w:tc>
        <w:tc>
          <w:tcPr>
            <w:tcW w:w="7785" w:type="dxa"/>
            <w:shd w:val="clear" w:color="auto" w:fill="FFFFFF" w:themeFill="background1"/>
          </w:tcPr>
          <w:p w:rsidR="007E1721" w:rsidRDefault="009C7DBA">
            <w:pPr>
              <w:pStyle w:val="12"/>
              <w:widowControl/>
              <w:tabs>
                <w:tab w:val="left" w:pos="11"/>
                <w:tab w:val="left" w:pos="152"/>
                <w:tab w:val="left" w:pos="294"/>
              </w:tabs>
              <w:spacing w:line="320" w:lineRule="exact"/>
              <w:ind w:firstLineChars="0" w:firstLine="0"/>
              <w:rPr>
                <w:rFonts w:ascii="宋体" w:hAnsi="宋体"/>
                <w:bCs/>
                <w:sz w:val="24"/>
              </w:rPr>
            </w:pPr>
            <w:r>
              <w:rPr>
                <w:rFonts w:ascii="宋体" w:hAnsi="宋体" w:hint="eastAsia"/>
                <w:bCs/>
                <w:sz w:val="24"/>
              </w:rPr>
              <w:t>1.</w:t>
            </w:r>
            <w:r>
              <w:rPr>
                <w:rFonts w:ascii="宋体" w:hAnsi="宋体" w:hint="eastAsia"/>
                <w:bCs/>
                <w:sz w:val="24"/>
              </w:rPr>
              <w:t>医生上报卡的时候能够提醒该病人的历史报卡情况。方便医生判断是否需要重复上报。</w:t>
            </w:r>
          </w:p>
          <w:p w:rsidR="007E1721" w:rsidRDefault="009C7DBA">
            <w:pPr>
              <w:pStyle w:val="12"/>
              <w:widowControl/>
              <w:tabs>
                <w:tab w:val="left" w:pos="11"/>
                <w:tab w:val="left" w:pos="152"/>
                <w:tab w:val="left" w:pos="294"/>
              </w:tabs>
              <w:spacing w:line="320" w:lineRule="exact"/>
              <w:ind w:firstLineChars="0" w:firstLine="0"/>
              <w:rPr>
                <w:rFonts w:ascii="宋体" w:hAnsi="宋体"/>
                <w:bCs/>
                <w:kern w:val="0"/>
                <w:sz w:val="24"/>
              </w:rPr>
            </w:pPr>
            <w:r>
              <w:rPr>
                <w:rFonts w:ascii="宋体" w:hAnsi="宋体" w:hint="eastAsia"/>
                <w:bCs/>
                <w:sz w:val="24"/>
              </w:rPr>
              <w:t>2.</w:t>
            </w:r>
            <w:r>
              <w:rPr>
                <w:rFonts w:ascii="宋体" w:hAnsi="宋体" w:hint="eastAsia"/>
                <w:bCs/>
                <w:sz w:val="24"/>
              </w:rPr>
              <w:t>能够把</w:t>
            </w:r>
            <w:r>
              <w:rPr>
                <w:rFonts w:ascii="宋体" w:hAnsi="宋体" w:hint="eastAsia"/>
                <w:bCs/>
                <w:sz w:val="24"/>
              </w:rPr>
              <w:t>CDC</w:t>
            </w:r>
            <w:r>
              <w:rPr>
                <w:rFonts w:ascii="宋体" w:hAnsi="宋体" w:hint="eastAsia"/>
                <w:bCs/>
                <w:sz w:val="24"/>
              </w:rPr>
              <w:t>系统中已上报的病例导入系统。用于历史报卡分析和判断。</w:t>
            </w:r>
          </w:p>
        </w:tc>
      </w:tr>
      <w:tr w:rsidR="007E1721">
        <w:trPr>
          <w:trHeight w:val="1352"/>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t>15</w:t>
            </w:r>
          </w:p>
        </w:tc>
        <w:tc>
          <w:tcPr>
            <w:tcW w:w="1950" w:type="dxa"/>
            <w:shd w:val="clear" w:color="auto" w:fill="FFFFFF" w:themeFill="background1"/>
            <w:vAlign w:val="center"/>
          </w:tcPr>
          <w:p w:rsidR="007E1721" w:rsidRDefault="009C7DBA">
            <w:pPr>
              <w:widowControl/>
              <w:tabs>
                <w:tab w:val="left" w:pos="11"/>
                <w:tab w:val="left" w:pos="152"/>
                <w:tab w:val="left" w:pos="294"/>
              </w:tabs>
              <w:ind w:left="-11"/>
              <w:rPr>
                <w:rFonts w:ascii="宋体" w:hAnsi="宋体"/>
                <w:b/>
                <w:kern w:val="0"/>
                <w:sz w:val="24"/>
              </w:rPr>
            </w:pPr>
            <w:r>
              <w:rPr>
                <w:rFonts w:ascii="宋体" w:hAnsi="宋体" w:hint="eastAsia"/>
                <w:b/>
                <w:color w:val="000000" w:themeColor="text1"/>
                <w:sz w:val="24"/>
              </w:rPr>
              <w:t>具有每日症状监测录入功能</w:t>
            </w:r>
          </w:p>
        </w:tc>
        <w:tc>
          <w:tcPr>
            <w:tcW w:w="7785" w:type="dxa"/>
            <w:shd w:val="clear" w:color="auto" w:fill="FFFFFF" w:themeFill="background1"/>
          </w:tcPr>
          <w:p w:rsidR="007E1721" w:rsidRDefault="009C7DBA">
            <w:pPr>
              <w:pStyle w:val="12"/>
              <w:widowControl/>
              <w:tabs>
                <w:tab w:val="left" w:pos="11"/>
                <w:tab w:val="left" w:pos="152"/>
                <w:tab w:val="left" w:pos="294"/>
                <w:tab w:val="left" w:pos="840"/>
              </w:tabs>
              <w:spacing w:line="320" w:lineRule="exact"/>
              <w:ind w:firstLineChars="0" w:firstLine="0"/>
              <w:rPr>
                <w:rFonts w:ascii="宋体" w:hAnsi="宋体"/>
                <w:bCs/>
                <w:sz w:val="24"/>
              </w:rPr>
            </w:pPr>
            <w:r>
              <w:rPr>
                <w:rFonts w:ascii="宋体" w:hAnsi="宋体" w:hint="eastAsia"/>
                <w:bCs/>
                <w:sz w:val="24"/>
              </w:rPr>
              <w:t>1.</w:t>
            </w:r>
            <w:r>
              <w:rPr>
                <w:rFonts w:ascii="宋体" w:hAnsi="宋体" w:hint="eastAsia"/>
                <w:bCs/>
                <w:sz w:val="24"/>
              </w:rPr>
              <w:t>可录入每日的流感样病信息</w:t>
            </w:r>
            <w:r>
              <w:rPr>
                <w:rFonts w:ascii="宋体" w:hAnsi="宋体"/>
                <w:bCs/>
                <w:sz w:val="24"/>
              </w:rPr>
              <w:t>。</w:t>
            </w:r>
          </w:p>
          <w:p w:rsidR="007E1721" w:rsidRDefault="009C7DBA">
            <w:pPr>
              <w:pStyle w:val="12"/>
              <w:widowControl/>
              <w:tabs>
                <w:tab w:val="left" w:pos="11"/>
                <w:tab w:val="left" w:pos="152"/>
                <w:tab w:val="left" w:pos="294"/>
                <w:tab w:val="left" w:pos="840"/>
              </w:tabs>
              <w:spacing w:line="320" w:lineRule="exact"/>
              <w:ind w:firstLineChars="0" w:firstLine="0"/>
              <w:rPr>
                <w:rFonts w:ascii="宋体" w:hAnsi="宋体"/>
                <w:bCs/>
                <w:sz w:val="24"/>
              </w:rPr>
            </w:pPr>
            <w:r>
              <w:rPr>
                <w:rFonts w:ascii="宋体" w:hAnsi="宋体" w:hint="eastAsia"/>
                <w:bCs/>
                <w:sz w:val="24"/>
              </w:rPr>
              <w:t>2.</w:t>
            </w:r>
            <w:r>
              <w:rPr>
                <w:rFonts w:ascii="宋体" w:hAnsi="宋体" w:hint="eastAsia"/>
                <w:bCs/>
                <w:sz w:val="24"/>
              </w:rPr>
              <w:t>可录入每日的症状监测信息</w:t>
            </w:r>
            <w:r>
              <w:rPr>
                <w:rFonts w:ascii="宋体" w:hAnsi="宋体"/>
                <w:bCs/>
                <w:sz w:val="24"/>
              </w:rPr>
              <w:t>。</w:t>
            </w:r>
          </w:p>
          <w:p w:rsidR="007E1721" w:rsidRDefault="009C7DBA">
            <w:pPr>
              <w:pStyle w:val="12"/>
              <w:widowControl/>
              <w:tabs>
                <w:tab w:val="left" w:pos="11"/>
                <w:tab w:val="left" w:pos="152"/>
                <w:tab w:val="left" w:pos="294"/>
                <w:tab w:val="left" w:pos="840"/>
              </w:tabs>
              <w:spacing w:line="320" w:lineRule="exact"/>
              <w:ind w:firstLineChars="0" w:firstLine="0"/>
              <w:rPr>
                <w:rFonts w:ascii="宋体" w:hAnsi="宋体"/>
                <w:bCs/>
                <w:sz w:val="24"/>
              </w:rPr>
            </w:pPr>
            <w:r>
              <w:rPr>
                <w:rFonts w:ascii="宋体" w:hAnsi="宋体" w:hint="eastAsia"/>
                <w:bCs/>
                <w:sz w:val="24"/>
              </w:rPr>
              <w:t>3.</w:t>
            </w:r>
            <w:r>
              <w:rPr>
                <w:rFonts w:ascii="宋体" w:hAnsi="宋体" w:hint="eastAsia"/>
                <w:bCs/>
                <w:sz w:val="24"/>
              </w:rPr>
              <w:t>可录入每日的阳性结果信息</w:t>
            </w:r>
            <w:r>
              <w:rPr>
                <w:rFonts w:ascii="宋体" w:hAnsi="宋体"/>
                <w:bCs/>
                <w:sz w:val="24"/>
              </w:rPr>
              <w:t>。</w:t>
            </w:r>
          </w:p>
          <w:p w:rsidR="007E1721" w:rsidRDefault="009C7DBA">
            <w:pPr>
              <w:pStyle w:val="12"/>
              <w:widowControl/>
              <w:tabs>
                <w:tab w:val="left" w:pos="11"/>
                <w:tab w:val="left" w:pos="152"/>
                <w:tab w:val="left" w:pos="294"/>
                <w:tab w:val="left" w:pos="840"/>
              </w:tabs>
              <w:spacing w:line="320" w:lineRule="exact"/>
              <w:ind w:firstLineChars="0" w:firstLine="0"/>
              <w:rPr>
                <w:rFonts w:ascii="宋体" w:hAnsi="宋体"/>
                <w:bCs/>
                <w:kern w:val="0"/>
                <w:sz w:val="24"/>
              </w:rPr>
            </w:pPr>
            <w:r>
              <w:rPr>
                <w:rFonts w:ascii="宋体" w:hAnsi="宋体" w:hint="eastAsia"/>
                <w:bCs/>
                <w:sz w:val="24"/>
              </w:rPr>
              <w:t>4.</w:t>
            </w:r>
            <w:r>
              <w:rPr>
                <w:rFonts w:ascii="宋体" w:hAnsi="宋体" w:hint="eastAsia"/>
                <w:bCs/>
                <w:sz w:val="24"/>
              </w:rPr>
              <w:t>可录入每日的流感送检信息</w:t>
            </w:r>
            <w:r>
              <w:rPr>
                <w:rFonts w:ascii="宋体" w:hAnsi="宋体"/>
                <w:bCs/>
                <w:sz w:val="24"/>
              </w:rPr>
              <w:t>。</w:t>
            </w:r>
          </w:p>
        </w:tc>
      </w:tr>
      <w:tr w:rsidR="007E1721">
        <w:trPr>
          <w:trHeight w:val="1523"/>
        </w:trPr>
        <w:tc>
          <w:tcPr>
            <w:tcW w:w="750" w:type="dxa"/>
            <w:shd w:val="clear" w:color="auto" w:fill="FFFFFF" w:themeFill="background1"/>
            <w:vAlign w:val="center"/>
          </w:tcPr>
          <w:p w:rsidR="007E1721" w:rsidRDefault="009C7DBA">
            <w:pPr>
              <w:widowControl/>
              <w:tabs>
                <w:tab w:val="left" w:pos="11"/>
                <w:tab w:val="left" w:pos="152"/>
                <w:tab w:val="left" w:pos="294"/>
              </w:tabs>
              <w:ind w:left="-11"/>
              <w:jc w:val="center"/>
              <w:rPr>
                <w:rFonts w:ascii="宋体" w:hAnsi="宋体"/>
                <w:b/>
                <w:color w:val="000000" w:themeColor="text1"/>
                <w:sz w:val="24"/>
              </w:rPr>
            </w:pPr>
            <w:r>
              <w:rPr>
                <w:rFonts w:ascii="宋体" w:hAnsi="宋体" w:hint="eastAsia"/>
                <w:b/>
                <w:color w:val="000000" w:themeColor="text1"/>
                <w:sz w:val="24"/>
              </w:rPr>
              <w:lastRenderedPageBreak/>
              <w:t>16</w:t>
            </w:r>
          </w:p>
        </w:tc>
        <w:tc>
          <w:tcPr>
            <w:tcW w:w="1950" w:type="dxa"/>
            <w:shd w:val="clear" w:color="auto" w:fill="FFFFFF" w:themeFill="background1"/>
            <w:vAlign w:val="center"/>
          </w:tcPr>
          <w:p w:rsidR="007E1721" w:rsidRDefault="009C7DBA">
            <w:pPr>
              <w:widowControl/>
              <w:tabs>
                <w:tab w:val="left" w:pos="11"/>
                <w:tab w:val="left" w:pos="152"/>
                <w:tab w:val="left" w:pos="294"/>
              </w:tabs>
              <w:rPr>
                <w:rFonts w:ascii="宋体" w:hAnsi="宋体"/>
                <w:b/>
                <w:kern w:val="0"/>
                <w:sz w:val="24"/>
              </w:rPr>
            </w:pPr>
            <w:r>
              <w:rPr>
                <w:rFonts w:ascii="宋体" w:hAnsi="宋体"/>
                <w:b/>
                <w:color w:val="000000" w:themeColor="text1"/>
                <w:sz w:val="24"/>
              </w:rPr>
              <w:t>可以嵌入</w:t>
            </w:r>
            <w:r>
              <w:rPr>
                <w:rFonts w:ascii="宋体" w:hAnsi="宋体" w:hint="eastAsia"/>
                <w:b/>
                <w:color w:val="000000" w:themeColor="text1"/>
                <w:sz w:val="24"/>
              </w:rPr>
              <w:t>医院</w:t>
            </w:r>
            <w:r>
              <w:rPr>
                <w:rFonts w:ascii="宋体" w:hAnsi="宋体" w:hint="eastAsia"/>
                <w:b/>
                <w:color w:val="000000" w:themeColor="text1"/>
                <w:sz w:val="24"/>
              </w:rPr>
              <w:t>HIS</w:t>
            </w:r>
            <w:r>
              <w:rPr>
                <w:rFonts w:ascii="宋体" w:hAnsi="宋体" w:hint="eastAsia"/>
                <w:b/>
                <w:color w:val="000000" w:themeColor="text1"/>
                <w:sz w:val="24"/>
              </w:rPr>
              <w:t>系统，实现强制提醒上报</w:t>
            </w:r>
          </w:p>
        </w:tc>
        <w:tc>
          <w:tcPr>
            <w:tcW w:w="7785" w:type="dxa"/>
            <w:shd w:val="clear" w:color="auto" w:fill="FFFFFF" w:themeFill="background1"/>
          </w:tcPr>
          <w:p w:rsidR="007E1721" w:rsidRDefault="009C7DBA">
            <w:pPr>
              <w:pStyle w:val="12"/>
              <w:widowControl/>
              <w:tabs>
                <w:tab w:val="left" w:pos="11"/>
                <w:tab w:val="left" w:pos="152"/>
                <w:tab w:val="left" w:pos="294"/>
              </w:tabs>
              <w:spacing w:line="320" w:lineRule="exact"/>
              <w:ind w:firstLine="480"/>
              <w:rPr>
                <w:rFonts w:ascii="宋体" w:hAnsi="宋体"/>
                <w:bCs/>
                <w:sz w:val="24"/>
              </w:rPr>
            </w:pPr>
            <w:r>
              <w:rPr>
                <w:rFonts w:ascii="宋体" w:hAnsi="宋体" w:hint="eastAsia"/>
                <w:bCs/>
                <w:sz w:val="24"/>
              </w:rPr>
              <w:t>可以根据医院情况嵌入</w:t>
            </w:r>
            <w:r>
              <w:rPr>
                <w:rFonts w:ascii="宋体" w:hAnsi="宋体" w:hint="eastAsia"/>
                <w:bCs/>
                <w:sz w:val="24"/>
              </w:rPr>
              <w:t>HIS</w:t>
            </w:r>
            <w:r>
              <w:rPr>
                <w:rFonts w:ascii="宋体" w:hAnsi="宋体" w:hint="eastAsia"/>
                <w:bCs/>
                <w:sz w:val="24"/>
              </w:rPr>
              <w:t>系统，在医生下诊断、开药的时候，判断该病人是否需要进行传染病等病例的相关报卡，如果需</w:t>
            </w:r>
            <w:r w:rsidR="00D134DB">
              <w:rPr>
                <w:rFonts w:ascii="宋体" w:hAnsi="宋体" w:hint="eastAsia"/>
                <w:bCs/>
                <w:sz w:val="24"/>
              </w:rPr>
              <w:t>要报卡，可以弹出报卡强制医院完成报卡后才能进行下一步操作。（</w:t>
            </w:r>
            <w:r>
              <w:rPr>
                <w:rFonts w:ascii="宋体" w:hAnsi="宋体" w:hint="eastAsia"/>
                <w:bCs/>
                <w:sz w:val="24"/>
              </w:rPr>
              <w:t>HIS</w:t>
            </w:r>
            <w:r>
              <w:rPr>
                <w:rFonts w:ascii="宋体" w:hAnsi="宋体" w:hint="eastAsia"/>
                <w:bCs/>
                <w:sz w:val="24"/>
              </w:rPr>
              <w:t>公司配合修改完成）</w:t>
            </w:r>
          </w:p>
        </w:tc>
      </w:tr>
    </w:tbl>
    <w:p w:rsidR="007E1721" w:rsidRDefault="009C7DBA">
      <w:pPr>
        <w:spacing w:line="360" w:lineRule="exact"/>
        <w:outlineLvl w:val="0"/>
        <w:rPr>
          <w:rFonts w:ascii="宋体" w:hAnsi="宋体"/>
          <w:b/>
        </w:rPr>
      </w:pPr>
      <w:r>
        <w:rPr>
          <w:rFonts w:ascii="楷体" w:eastAsia="楷体" w:hAnsi="楷体" w:cs="宋体" w:hint="eastAsia"/>
          <w:b/>
          <w:bCs/>
          <w:kern w:val="44"/>
          <w:sz w:val="24"/>
        </w:rPr>
        <w:t>三、商务要求及主要合同条款：（实质性要求）</w:t>
      </w:r>
    </w:p>
    <w:p w:rsidR="007E1721" w:rsidRDefault="009C7DBA">
      <w:pPr>
        <w:snapToGrid w:val="0"/>
        <w:rPr>
          <w:rFonts w:ascii="楷体" w:eastAsia="楷体" w:hAnsi="楷体" w:cs="楷体"/>
          <w:bCs/>
          <w:sz w:val="24"/>
        </w:rPr>
      </w:pPr>
      <w:r>
        <w:rPr>
          <w:rFonts w:ascii="楷体" w:eastAsia="楷体" w:hAnsi="楷体" w:cs="楷体" w:hint="eastAsia"/>
          <w:bCs/>
          <w:sz w:val="24"/>
        </w:rPr>
        <w:t>1、交货日期：合同签订后</w:t>
      </w:r>
      <w:r w:rsidR="00FC2835">
        <w:rPr>
          <w:rFonts w:ascii="楷体" w:eastAsia="楷体" w:hAnsi="楷体" w:cs="楷体" w:hint="eastAsia"/>
          <w:bCs/>
          <w:sz w:val="24"/>
        </w:rPr>
        <w:t>60</w:t>
      </w:r>
      <w:r>
        <w:rPr>
          <w:rFonts w:ascii="楷体" w:eastAsia="楷体" w:hAnsi="楷体" w:cs="楷体" w:hint="eastAsia"/>
          <w:bCs/>
          <w:sz w:val="24"/>
        </w:rPr>
        <w:t>个工作日内完成货物的安装、调试。</w:t>
      </w:r>
    </w:p>
    <w:p w:rsidR="007E1721" w:rsidRDefault="009C7DBA">
      <w:pPr>
        <w:snapToGrid w:val="0"/>
        <w:rPr>
          <w:rFonts w:ascii="楷体" w:eastAsia="楷体" w:hAnsi="楷体" w:cs="楷体"/>
          <w:sz w:val="24"/>
        </w:rPr>
      </w:pPr>
      <w:r>
        <w:rPr>
          <w:rFonts w:ascii="楷体" w:eastAsia="楷体" w:hAnsi="楷体" w:cs="楷体" w:hint="eastAsia"/>
          <w:bCs/>
          <w:sz w:val="24"/>
        </w:rPr>
        <w:t>2、交货</w:t>
      </w:r>
      <w:r>
        <w:rPr>
          <w:rFonts w:ascii="楷体" w:eastAsia="楷体" w:hAnsi="楷体" w:cs="楷体" w:hint="eastAsia"/>
          <w:sz w:val="24"/>
        </w:rPr>
        <w:t>地点：</w:t>
      </w:r>
      <w:r w:rsidR="00FC2835">
        <w:rPr>
          <w:rFonts w:ascii="楷体" w:eastAsia="楷体" w:hAnsi="楷体" w:cs="楷体" w:hint="eastAsia"/>
          <w:sz w:val="24"/>
        </w:rPr>
        <w:t>宜宾市叙州区妇幼保健计划生育服务中心</w:t>
      </w:r>
    </w:p>
    <w:p w:rsidR="007E1721" w:rsidRDefault="009C7DBA">
      <w:pPr>
        <w:widowControl/>
        <w:rPr>
          <w:rFonts w:ascii="楷体" w:eastAsia="楷体" w:hAnsi="楷体" w:cs="楷体"/>
          <w:sz w:val="24"/>
        </w:rPr>
      </w:pPr>
      <w:r>
        <w:rPr>
          <w:rFonts w:ascii="楷体" w:eastAsia="楷体" w:hAnsi="楷体" w:cs="楷体" w:hint="eastAsia"/>
          <w:sz w:val="24"/>
        </w:rPr>
        <w:t>3、支付方式：验收合格后支付合同总金额的</w:t>
      </w:r>
      <w:r w:rsidR="00131392">
        <w:rPr>
          <w:rFonts w:ascii="楷体" w:eastAsia="楷体" w:hAnsi="楷体" w:cs="楷体" w:hint="eastAsia"/>
          <w:sz w:val="24"/>
        </w:rPr>
        <w:t>100</w:t>
      </w:r>
      <w:r>
        <w:rPr>
          <w:rFonts w:ascii="楷体" w:eastAsia="楷体" w:hAnsi="楷体" w:cs="楷体" w:hint="eastAsia"/>
          <w:sz w:val="24"/>
        </w:rPr>
        <w:t>%。</w:t>
      </w:r>
    </w:p>
    <w:p w:rsidR="007E1721" w:rsidRDefault="009C7DBA">
      <w:pPr>
        <w:widowControl/>
        <w:rPr>
          <w:rFonts w:ascii="楷体" w:eastAsia="楷体" w:hAnsi="楷体" w:cs="楷体"/>
          <w:sz w:val="24"/>
        </w:rPr>
      </w:pPr>
      <w:r>
        <w:rPr>
          <w:rFonts w:ascii="楷体" w:eastAsia="楷体" w:hAnsi="楷体" w:cs="楷体" w:hint="eastAsia"/>
          <w:sz w:val="24"/>
        </w:rPr>
        <w:t>4、质保期：验收合格后1年。</w:t>
      </w:r>
    </w:p>
    <w:p w:rsidR="007E1721" w:rsidRDefault="009C7DBA">
      <w:pPr>
        <w:widowControl/>
        <w:rPr>
          <w:rFonts w:ascii="楷体" w:eastAsia="楷体" w:hAnsi="楷体" w:cs="楷体"/>
          <w:sz w:val="24"/>
        </w:rPr>
      </w:pPr>
      <w:r>
        <w:rPr>
          <w:rFonts w:ascii="楷体" w:eastAsia="楷体" w:hAnsi="楷体" w:cs="楷体" w:hint="eastAsia"/>
          <w:sz w:val="24"/>
        </w:rPr>
        <w:t>5、售后服务及履约能力要求</w:t>
      </w:r>
    </w:p>
    <w:p w:rsidR="007E1721" w:rsidRDefault="009C7DBA">
      <w:pPr>
        <w:rPr>
          <w:rFonts w:ascii="楷体" w:eastAsia="楷体" w:hAnsi="楷体" w:cs="楷体"/>
          <w:sz w:val="24"/>
        </w:rPr>
      </w:pPr>
      <w:r>
        <w:rPr>
          <w:rFonts w:ascii="楷体" w:eastAsia="楷体" w:hAnsi="楷体" w:cs="楷体" w:hint="eastAsia"/>
          <w:sz w:val="24"/>
        </w:rPr>
        <w:t>5.1软件部分自验收生效日起，全部免费维护1年，并享受终身维护。保修期内，如遇软件产品升级、改版，应免费提供更新、升级服务,质保期内出现质量问题，在接到通知后30分钟内响应，4小时内到达现场，24小时内解决故障；48小时内如无法排除，提供备用设备；如货物经3次维修仍不能达到本合同约定的质量标准以及未能满足响应要求，视作未能按时交货，采购人有权退货并追究违约责任。保修期满后，公司与医院友好协商，签订维保合同，维保合同金额不得高于中标价软件部分</w:t>
      </w:r>
      <w:r w:rsidRPr="00131392">
        <w:rPr>
          <w:rFonts w:ascii="楷体" w:eastAsia="楷体" w:hAnsi="楷体" w:cs="楷体" w:hint="eastAsia"/>
          <w:sz w:val="24"/>
        </w:rPr>
        <w:t>6</w:t>
      </w:r>
      <w:r>
        <w:rPr>
          <w:rFonts w:ascii="楷体" w:eastAsia="楷体" w:hAnsi="楷体" w:cs="楷体" w:hint="eastAsia"/>
          <w:sz w:val="24"/>
        </w:rPr>
        <w:t>%；保证提供优质服务，包括修改、升级、增加新功能模块、应急故障处理等、产生的费用必须优于周边同等级医院。</w:t>
      </w:r>
    </w:p>
    <w:p w:rsidR="007E1721" w:rsidRDefault="009C7DBA">
      <w:pPr>
        <w:rPr>
          <w:rFonts w:ascii="楷体" w:eastAsia="楷体" w:hAnsi="楷体" w:cs="楷体"/>
          <w:sz w:val="24"/>
        </w:rPr>
      </w:pPr>
      <w:r>
        <w:rPr>
          <w:rFonts w:ascii="楷体" w:eastAsia="楷体" w:hAnsi="楷体" w:cs="楷体" w:hint="eastAsia"/>
          <w:sz w:val="24"/>
        </w:rPr>
        <w:t>5.2提供投标人设立的售后服务电话和维修人员名单。制造商须具有较强的本地化服务能力，在本地须拥有常驻服务技术队伍（8人以上，制造商需出具技术人员在省内购买社保的证明），能保证快速的售后服。</w:t>
      </w:r>
    </w:p>
    <w:p w:rsidR="007E1721" w:rsidRDefault="009C7DBA">
      <w:pPr>
        <w:rPr>
          <w:rFonts w:ascii="楷体" w:eastAsia="楷体" w:hAnsi="楷体" w:cs="楷体"/>
          <w:sz w:val="24"/>
        </w:rPr>
      </w:pPr>
      <w:r>
        <w:rPr>
          <w:rFonts w:ascii="楷体" w:eastAsia="楷体" w:hAnsi="楷体" w:cs="楷体" w:hint="eastAsia"/>
          <w:sz w:val="24"/>
        </w:rPr>
        <w:t>5.3提供针对本项目的培训计划。</w:t>
      </w:r>
    </w:p>
    <w:p w:rsidR="007E1721" w:rsidRDefault="009C7DBA">
      <w:pPr>
        <w:rPr>
          <w:rFonts w:ascii="楷体" w:eastAsia="楷体" w:hAnsi="楷体" w:cs="楷体"/>
          <w:sz w:val="24"/>
        </w:rPr>
      </w:pPr>
      <w:r>
        <w:rPr>
          <w:rFonts w:ascii="楷体" w:eastAsia="楷体" w:hAnsi="楷体" w:cs="楷体" w:hint="eastAsia"/>
          <w:sz w:val="24"/>
        </w:rPr>
        <w:t>5.4如涉及与现有系统、设备对接，需要第三方配合的情形，由中标人在采购人的协助下协商解决，如产生费用，由中标方承担。</w:t>
      </w:r>
      <w:r>
        <w:rPr>
          <w:rFonts w:ascii="楷体" w:eastAsia="楷体" w:hAnsi="楷体" w:cs="楷体" w:hint="eastAsia"/>
          <w:sz w:val="24"/>
        </w:rPr>
        <w:br/>
        <w:t>5.5中标人须指派专人负责与采购人联系售后服务事宜。</w:t>
      </w:r>
      <w:r>
        <w:rPr>
          <w:rFonts w:ascii="楷体" w:eastAsia="楷体" w:hAnsi="楷体" w:cs="楷体" w:hint="eastAsia"/>
          <w:sz w:val="24"/>
        </w:rPr>
        <w:br/>
        <w:t>5.6所提供的产品及服务等必须满足全院正常使用，因为满足条件，需另行采购的设备、服务、配件等一切相关费用，由中标人承担，且参数与功能必须取得采购方认可。</w:t>
      </w:r>
      <w:r>
        <w:rPr>
          <w:rFonts w:ascii="楷体" w:eastAsia="楷体" w:hAnsi="楷体" w:cs="楷体" w:hint="eastAsia"/>
          <w:sz w:val="24"/>
        </w:rPr>
        <w:br/>
        <w:t>5.7中标方在实施过程中，因设施需要，调整现有系统、网络、设备架构或需要暂停业务的，需经采购方授权（签字确认），如未得到授权私自实施所造成的一切责任与经济损失由中标方承担。</w:t>
      </w:r>
    </w:p>
    <w:p w:rsidR="007E1721" w:rsidRDefault="009C7DBA">
      <w:pPr>
        <w:pStyle w:val="a6"/>
        <w:ind w:leftChars="0" w:left="0"/>
        <w:rPr>
          <w:rFonts w:eastAsia="楷体"/>
        </w:rPr>
      </w:pPr>
      <w:r>
        <w:rPr>
          <w:rFonts w:ascii="楷体" w:eastAsia="楷体" w:hAnsi="楷体" w:cs="楷体" w:hint="eastAsia"/>
          <w:sz w:val="24"/>
        </w:rPr>
        <w:t>5.8所提供系统符合《中华人民共和国传染病防治法》、《突发公共卫生事件与传染病疫情监测信息报告管理办法》、《传染病信息报告管理规范》、《全国传染病信息报告管理工作技术指南》、《传染病诊断标准》等卫健委最新疫情报卡管理标准。</w:t>
      </w:r>
    </w:p>
    <w:p w:rsidR="007E1721" w:rsidRDefault="009C7DBA">
      <w:pPr>
        <w:widowControl/>
        <w:rPr>
          <w:rFonts w:ascii="楷体" w:eastAsia="楷体" w:hAnsi="楷体" w:cs="楷体"/>
          <w:sz w:val="24"/>
        </w:rPr>
      </w:pPr>
      <w:r>
        <w:rPr>
          <w:rFonts w:ascii="楷体" w:eastAsia="楷体" w:hAnsi="楷体" w:cs="楷体" w:hint="eastAsia"/>
          <w:sz w:val="24"/>
        </w:rPr>
        <w:t>6、验收</w:t>
      </w:r>
    </w:p>
    <w:p w:rsidR="007E1721" w:rsidRDefault="009C7DBA">
      <w:pPr>
        <w:snapToGrid w:val="0"/>
        <w:rPr>
          <w:rFonts w:ascii="楷体" w:eastAsia="楷体" w:hAnsi="楷体" w:cs="楷体"/>
          <w:bCs/>
          <w:sz w:val="24"/>
        </w:rPr>
      </w:pPr>
      <w:r>
        <w:rPr>
          <w:rFonts w:ascii="楷体" w:eastAsia="楷体" w:hAnsi="楷体" w:cs="楷体" w:hint="eastAsia"/>
          <w:bCs/>
          <w:sz w:val="24"/>
        </w:rPr>
        <w:t>6.1根据《四川省政府采购项目需求论证和履约验收管理办法》（川财采〔2015〕32号）以及招标文件相关要求进行验收；</w:t>
      </w:r>
    </w:p>
    <w:p w:rsidR="007E1721" w:rsidRDefault="009C7DBA">
      <w:pPr>
        <w:snapToGrid w:val="0"/>
        <w:rPr>
          <w:rFonts w:ascii="楷体" w:eastAsia="楷体" w:hAnsi="楷体" w:cs="楷体"/>
          <w:bCs/>
          <w:sz w:val="24"/>
        </w:rPr>
      </w:pPr>
      <w:r>
        <w:rPr>
          <w:rFonts w:ascii="楷体" w:eastAsia="楷体" w:hAnsi="楷体" w:cs="楷体" w:hint="eastAsia"/>
          <w:bCs/>
          <w:sz w:val="24"/>
        </w:rPr>
        <w:t>6.2中标人将货物送达现场安装之前，采购人对中标人提供的产品按招标文件要求逐条验收，如果有发现虚假应标或者提供跟招标文件不符的产品，采购人应拒收货物，中标人承担由此造成的一切损失。</w:t>
      </w:r>
    </w:p>
    <w:p w:rsidR="007E1721" w:rsidRDefault="009C7DBA">
      <w:pPr>
        <w:snapToGrid w:val="0"/>
        <w:rPr>
          <w:rFonts w:ascii="楷体" w:eastAsia="楷体" w:hAnsi="楷体" w:cs="楷体"/>
          <w:bCs/>
          <w:sz w:val="24"/>
        </w:rPr>
      </w:pPr>
      <w:r>
        <w:rPr>
          <w:rFonts w:ascii="楷体" w:eastAsia="楷体" w:hAnsi="楷体" w:cs="楷体" w:hint="eastAsia"/>
          <w:bCs/>
          <w:sz w:val="24"/>
        </w:rPr>
        <w:t>6.3采购人在产品安装调试完毕后十个工作日内组织验收，验收标准：与产品原始样本技术数据及投标书技术要求一致，并逐条演示，符合国家有关技术规范和技术标准。</w:t>
      </w:r>
    </w:p>
    <w:p w:rsidR="007E1721" w:rsidRDefault="007E1721">
      <w:pPr>
        <w:pStyle w:val="a2"/>
      </w:pPr>
    </w:p>
    <w:p w:rsidR="007E1721" w:rsidRDefault="007E1721"/>
    <w:p w:rsidR="007E1721" w:rsidRDefault="00D134DB">
      <w:pPr>
        <w:spacing w:line="360" w:lineRule="exact"/>
        <w:jc w:val="center"/>
        <w:outlineLvl w:val="0"/>
        <w:rPr>
          <w:rFonts w:ascii="宋体" w:hAnsi="宋体"/>
          <w:b/>
        </w:rPr>
      </w:pPr>
      <w:r>
        <w:rPr>
          <w:rFonts w:ascii="宋体" w:hAnsi="宋体" w:hint="eastAsia"/>
          <w:b/>
        </w:rPr>
        <w:lastRenderedPageBreak/>
        <w:t>第四</w:t>
      </w:r>
      <w:r w:rsidR="009C7DBA">
        <w:rPr>
          <w:rFonts w:ascii="宋体" w:hAnsi="宋体" w:hint="eastAsia"/>
          <w:b/>
        </w:rPr>
        <w:t>章</w:t>
      </w:r>
      <w:r w:rsidR="009C7DBA">
        <w:rPr>
          <w:rFonts w:ascii="宋体" w:hAnsi="宋体" w:hint="eastAsia"/>
          <w:b/>
        </w:rPr>
        <w:t xml:space="preserve">  </w:t>
      </w:r>
      <w:r w:rsidR="009C7DBA">
        <w:rPr>
          <w:rFonts w:ascii="宋体" w:hAnsi="宋体" w:hint="eastAsia"/>
          <w:b/>
        </w:rPr>
        <w:t>比选谈判响应文件主要格式</w:t>
      </w:r>
    </w:p>
    <w:p w:rsidR="007E1721" w:rsidRDefault="007E1721">
      <w:pPr>
        <w:spacing w:line="500" w:lineRule="exact"/>
        <w:jc w:val="center"/>
        <w:rPr>
          <w:rFonts w:ascii="宋体" w:hAnsi="宋体"/>
          <w:b/>
          <w:bCs/>
          <w:sz w:val="44"/>
          <w:u w:val="single"/>
        </w:rPr>
      </w:pPr>
    </w:p>
    <w:p w:rsidR="007E1721" w:rsidRDefault="007E1721">
      <w:pPr>
        <w:pStyle w:val="10"/>
        <w:rPr>
          <w:rFonts w:ascii="宋体" w:hAnsi="宋体"/>
          <w:b/>
          <w:bCs/>
          <w:sz w:val="44"/>
          <w:u w:val="single"/>
        </w:rPr>
      </w:pPr>
    </w:p>
    <w:p w:rsidR="007E1721" w:rsidRPr="00131392" w:rsidRDefault="00131392">
      <w:pPr>
        <w:jc w:val="center"/>
        <w:rPr>
          <w:rFonts w:ascii="宋体" w:hAnsi="宋体"/>
          <w:b/>
          <w:bCs/>
          <w:sz w:val="40"/>
          <w:szCs w:val="44"/>
          <w:u w:val="single"/>
        </w:rPr>
      </w:pPr>
      <w:r w:rsidRPr="00131392">
        <w:rPr>
          <w:rFonts w:ascii="宋体" w:hAnsi="宋体" w:hint="eastAsia"/>
          <w:b/>
          <w:bCs/>
          <w:sz w:val="40"/>
          <w:u w:val="single"/>
        </w:rPr>
        <w:t>宜宾市叙州区妇幼保健计划生育服务中心</w:t>
      </w:r>
      <w:r w:rsidR="009C7DBA" w:rsidRPr="00131392">
        <w:rPr>
          <w:rFonts w:ascii="宋体" w:hAnsi="宋体" w:hint="eastAsia"/>
          <w:b/>
          <w:bCs/>
          <w:sz w:val="40"/>
          <w:u w:val="single"/>
        </w:rPr>
        <w:t>采购项</w:t>
      </w:r>
      <w:r w:rsidR="009C7DBA" w:rsidRPr="00131392">
        <w:rPr>
          <w:rFonts w:ascii="宋体" w:hAnsi="宋体" w:hint="eastAsia"/>
          <w:b/>
          <w:bCs/>
          <w:sz w:val="40"/>
          <w:szCs w:val="44"/>
          <w:u w:val="single"/>
        </w:rPr>
        <w:t>目</w:t>
      </w:r>
    </w:p>
    <w:p w:rsidR="007E1721" w:rsidRDefault="007E1721">
      <w:pPr>
        <w:jc w:val="center"/>
        <w:rPr>
          <w:rFonts w:ascii="宋体" w:hAnsi="宋体"/>
          <w:b/>
          <w:color w:val="000000"/>
          <w:sz w:val="52"/>
        </w:rPr>
      </w:pPr>
    </w:p>
    <w:p w:rsidR="007E1721" w:rsidRDefault="007E1721">
      <w:pPr>
        <w:jc w:val="center"/>
        <w:rPr>
          <w:rFonts w:ascii="宋体" w:hAnsi="宋体"/>
          <w:b/>
          <w:color w:val="000000"/>
          <w:sz w:val="52"/>
        </w:rPr>
      </w:pPr>
    </w:p>
    <w:p w:rsidR="007E1721" w:rsidRDefault="009C7DBA">
      <w:pPr>
        <w:jc w:val="center"/>
        <w:rPr>
          <w:rFonts w:ascii="宋体" w:hAnsi="宋体"/>
          <w:b/>
          <w:color w:val="000000"/>
          <w:sz w:val="52"/>
          <w:szCs w:val="52"/>
        </w:rPr>
      </w:pPr>
      <w:r>
        <w:rPr>
          <w:rFonts w:ascii="宋体" w:hAnsi="宋体" w:hint="eastAsia"/>
          <w:b/>
          <w:color w:val="000000"/>
          <w:sz w:val="52"/>
        </w:rPr>
        <w:t>院内比选</w:t>
      </w:r>
      <w:r>
        <w:rPr>
          <w:rFonts w:ascii="宋体" w:hAnsi="宋体" w:hint="eastAsia"/>
          <w:b/>
          <w:color w:val="000000"/>
          <w:sz w:val="52"/>
          <w:szCs w:val="52"/>
        </w:rPr>
        <w:t>响应文件</w:t>
      </w:r>
    </w:p>
    <w:p w:rsidR="007E1721" w:rsidRDefault="007E1721">
      <w:pPr>
        <w:jc w:val="center"/>
        <w:rPr>
          <w:rFonts w:ascii="宋体" w:hAnsi="宋体"/>
          <w:b/>
          <w:color w:val="000000"/>
          <w:szCs w:val="20"/>
        </w:rPr>
      </w:pPr>
    </w:p>
    <w:p w:rsidR="007E1721" w:rsidRDefault="007E1721">
      <w:pPr>
        <w:spacing w:line="360" w:lineRule="auto"/>
        <w:ind w:firstLineChars="200" w:firstLine="643"/>
        <w:rPr>
          <w:rFonts w:ascii="宋体" w:hAnsi="宋体"/>
          <w:b/>
          <w:color w:val="000000"/>
          <w:szCs w:val="32"/>
        </w:rPr>
      </w:pPr>
    </w:p>
    <w:p w:rsidR="007E1721" w:rsidRDefault="007E1721">
      <w:pPr>
        <w:spacing w:line="360" w:lineRule="auto"/>
        <w:rPr>
          <w:rFonts w:ascii="宋体" w:hAnsi="宋体"/>
          <w:b/>
          <w:color w:val="000000"/>
          <w:szCs w:val="20"/>
        </w:rPr>
      </w:pPr>
    </w:p>
    <w:p w:rsidR="007E1721" w:rsidRDefault="009C7DBA">
      <w:pPr>
        <w:spacing w:line="360" w:lineRule="auto"/>
        <w:ind w:firstLineChars="400" w:firstLine="1205"/>
        <w:rPr>
          <w:rFonts w:ascii="宋体" w:hAnsi="宋体"/>
          <w:b/>
          <w:bCs/>
          <w:sz w:val="30"/>
          <w:u w:val="single"/>
        </w:rPr>
      </w:pPr>
      <w:r>
        <w:rPr>
          <w:rFonts w:ascii="宋体" w:hAnsi="宋体" w:hint="eastAsia"/>
          <w:b/>
          <w:bCs/>
          <w:color w:val="000000"/>
          <w:sz w:val="30"/>
        </w:rPr>
        <w:t>项目名称：</w:t>
      </w:r>
      <w:r>
        <w:rPr>
          <w:rFonts w:ascii="宋体" w:hAnsi="宋体" w:hint="eastAsia"/>
          <w:bCs/>
          <w:color w:val="000000"/>
          <w:sz w:val="30"/>
          <w:u w:val="single"/>
        </w:rPr>
        <w:t xml:space="preserve">   </w:t>
      </w:r>
      <w:r>
        <w:rPr>
          <w:rFonts w:ascii="宋体" w:hAnsi="宋体" w:hint="eastAsia"/>
          <w:b/>
          <w:bCs/>
          <w:color w:val="000000"/>
          <w:sz w:val="28"/>
          <w:u w:val="single"/>
        </w:rPr>
        <w:t xml:space="preserve">      </w:t>
      </w:r>
      <w:r>
        <w:rPr>
          <w:rFonts w:ascii="宋体" w:hAnsi="宋体" w:hint="eastAsia"/>
          <w:b/>
          <w:bCs/>
          <w:sz w:val="24"/>
          <w:u w:val="single"/>
        </w:rPr>
        <w:t xml:space="preserve"> </w:t>
      </w:r>
      <w:r>
        <w:rPr>
          <w:rFonts w:ascii="宋体" w:hAnsi="宋体" w:hint="eastAsia"/>
          <w:b/>
          <w:bCs/>
          <w:sz w:val="30"/>
          <w:u w:val="single"/>
        </w:rPr>
        <w:t xml:space="preserve">                         </w:t>
      </w:r>
    </w:p>
    <w:p w:rsidR="007E1721" w:rsidRDefault="007E1721">
      <w:pPr>
        <w:snapToGrid w:val="0"/>
        <w:spacing w:line="360" w:lineRule="auto"/>
        <w:rPr>
          <w:rFonts w:ascii="宋体" w:hAnsi="宋体"/>
          <w:b/>
          <w:color w:val="000000"/>
          <w:sz w:val="30"/>
        </w:rPr>
      </w:pPr>
    </w:p>
    <w:p w:rsidR="007E1721" w:rsidRDefault="009C7DBA">
      <w:pPr>
        <w:snapToGrid w:val="0"/>
        <w:spacing w:line="360" w:lineRule="auto"/>
        <w:ind w:firstLineChars="400" w:firstLine="1205"/>
        <w:rPr>
          <w:rFonts w:ascii="宋体" w:hAnsi="宋体"/>
          <w:b/>
          <w:color w:val="000000"/>
          <w:sz w:val="30"/>
          <w:szCs w:val="20"/>
        </w:rPr>
      </w:pPr>
      <w:r>
        <w:rPr>
          <w:rFonts w:ascii="宋体" w:hAnsi="宋体" w:hint="eastAsia"/>
          <w:b/>
          <w:color w:val="000000"/>
          <w:sz w:val="30"/>
        </w:rPr>
        <w:t>供应商：</w:t>
      </w:r>
      <w:r>
        <w:rPr>
          <w:rFonts w:ascii="宋体" w:hAnsi="宋体"/>
          <w:b/>
          <w:color w:val="000000"/>
          <w:sz w:val="30"/>
          <w:u w:val="single"/>
        </w:rPr>
        <w:t xml:space="preserve">       </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b/>
          <w:color w:val="000000"/>
          <w:sz w:val="30"/>
          <w:u w:val="single"/>
        </w:rPr>
        <w:tab/>
      </w:r>
      <w:r>
        <w:rPr>
          <w:rFonts w:ascii="宋体" w:hAnsi="宋体" w:hint="eastAsia"/>
          <w:b/>
          <w:color w:val="000000"/>
          <w:sz w:val="30"/>
          <w:u w:val="single"/>
        </w:rPr>
        <w:t xml:space="preserve">　</w:t>
      </w:r>
      <w:r>
        <w:rPr>
          <w:rFonts w:ascii="宋体" w:hAnsi="宋体" w:hint="eastAsia"/>
          <w:b/>
          <w:color w:val="000000"/>
          <w:sz w:val="30"/>
          <w:u w:val="single"/>
        </w:rPr>
        <w:t xml:space="preserve"> </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b/>
          <w:color w:val="000000"/>
          <w:sz w:val="30"/>
          <w:u w:val="single"/>
        </w:rPr>
        <w:t>（盖章）</w:t>
      </w:r>
    </w:p>
    <w:p w:rsidR="007E1721" w:rsidRDefault="007E1721">
      <w:pPr>
        <w:snapToGrid w:val="0"/>
        <w:spacing w:line="360" w:lineRule="auto"/>
        <w:rPr>
          <w:rFonts w:ascii="宋体" w:hAnsi="宋体"/>
          <w:b/>
          <w:color w:val="000000"/>
          <w:sz w:val="30"/>
          <w:szCs w:val="20"/>
        </w:rPr>
      </w:pPr>
    </w:p>
    <w:p w:rsidR="007E1721" w:rsidRDefault="009C7DBA">
      <w:pPr>
        <w:snapToGrid w:val="0"/>
        <w:spacing w:line="360" w:lineRule="auto"/>
        <w:ind w:firstLineChars="400" w:firstLine="1205"/>
        <w:rPr>
          <w:rFonts w:ascii="宋体" w:hAnsi="宋体"/>
          <w:b/>
          <w:color w:val="000000"/>
          <w:sz w:val="30"/>
          <w:szCs w:val="20"/>
        </w:rPr>
      </w:pPr>
      <w:r>
        <w:rPr>
          <w:rFonts w:ascii="宋体" w:hAnsi="宋体" w:hint="eastAsia"/>
          <w:b/>
          <w:color w:val="000000"/>
          <w:sz w:val="30"/>
        </w:rPr>
        <w:t>法</w:t>
      </w:r>
      <w:r>
        <w:rPr>
          <w:rFonts w:ascii="宋体" w:hAnsi="宋体"/>
          <w:b/>
          <w:color w:val="000000"/>
          <w:sz w:val="30"/>
        </w:rPr>
        <w:t xml:space="preserve"> </w:t>
      </w:r>
      <w:r>
        <w:rPr>
          <w:rFonts w:ascii="宋体" w:hAnsi="宋体" w:hint="eastAsia"/>
          <w:b/>
          <w:color w:val="000000"/>
          <w:sz w:val="30"/>
        </w:rPr>
        <w:t>定</w:t>
      </w:r>
      <w:r>
        <w:rPr>
          <w:rFonts w:ascii="宋体" w:hAnsi="宋体"/>
          <w:b/>
          <w:color w:val="000000"/>
          <w:sz w:val="30"/>
        </w:rPr>
        <w:t xml:space="preserve"> </w:t>
      </w:r>
      <w:r>
        <w:rPr>
          <w:rFonts w:ascii="宋体" w:hAnsi="宋体"/>
          <w:b/>
          <w:color w:val="000000"/>
          <w:sz w:val="30"/>
        </w:rPr>
        <w:t>代</w:t>
      </w:r>
      <w:r>
        <w:rPr>
          <w:rFonts w:ascii="宋体" w:hAnsi="宋体"/>
          <w:b/>
          <w:color w:val="000000"/>
          <w:sz w:val="30"/>
        </w:rPr>
        <w:t xml:space="preserve"> </w:t>
      </w:r>
      <w:r>
        <w:rPr>
          <w:rFonts w:ascii="宋体" w:hAnsi="宋体"/>
          <w:b/>
          <w:color w:val="000000"/>
          <w:sz w:val="30"/>
        </w:rPr>
        <w:t>表</w:t>
      </w:r>
      <w:r>
        <w:rPr>
          <w:rFonts w:ascii="宋体" w:hAnsi="宋体"/>
          <w:b/>
          <w:color w:val="000000"/>
          <w:sz w:val="30"/>
        </w:rPr>
        <w:t xml:space="preserve"> </w:t>
      </w:r>
      <w:r>
        <w:rPr>
          <w:rFonts w:ascii="宋体" w:hAnsi="宋体"/>
          <w:b/>
          <w:color w:val="000000"/>
          <w:sz w:val="30"/>
        </w:rPr>
        <w:t>人</w:t>
      </w:r>
    </w:p>
    <w:p w:rsidR="007E1721" w:rsidRDefault="009C7DBA">
      <w:pPr>
        <w:snapToGrid w:val="0"/>
        <w:spacing w:line="360" w:lineRule="auto"/>
        <w:ind w:firstLineChars="400" w:firstLine="1205"/>
        <w:rPr>
          <w:rFonts w:ascii="宋体" w:hAnsi="宋体"/>
          <w:b/>
          <w:color w:val="000000"/>
          <w:sz w:val="30"/>
          <w:szCs w:val="20"/>
        </w:rPr>
      </w:pPr>
      <w:r>
        <w:rPr>
          <w:rFonts w:ascii="宋体" w:hAnsi="宋体" w:hint="eastAsia"/>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（签字或盖章）</w:t>
      </w:r>
    </w:p>
    <w:p w:rsidR="007E1721" w:rsidRDefault="007E1721">
      <w:pPr>
        <w:snapToGrid w:val="0"/>
        <w:rPr>
          <w:rFonts w:ascii="宋体" w:hAnsi="宋体"/>
          <w:b/>
          <w:color w:val="000000"/>
          <w:sz w:val="30"/>
          <w:szCs w:val="20"/>
        </w:rPr>
      </w:pPr>
    </w:p>
    <w:p w:rsidR="007E1721" w:rsidRDefault="007E1721">
      <w:pPr>
        <w:snapToGrid w:val="0"/>
        <w:rPr>
          <w:rFonts w:ascii="宋体" w:hAnsi="宋体"/>
          <w:b/>
          <w:color w:val="000000"/>
          <w:sz w:val="30"/>
          <w:szCs w:val="20"/>
        </w:rPr>
      </w:pPr>
    </w:p>
    <w:p w:rsidR="007E1721" w:rsidRDefault="007E1721">
      <w:pPr>
        <w:pStyle w:val="af6"/>
        <w:rPr>
          <w:rFonts w:ascii="宋体" w:hAnsi="宋体"/>
          <w:b/>
          <w:color w:val="000000"/>
          <w:sz w:val="30"/>
          <w:szCs w:val="20"/>
        </w:rPr>
      </w:pPr>
    </w:p>
    <w:p w:rsidR="007E1721" w:rsidRDefault="009C7DBA">
      <w:pPr>
        <w:snapToGrid w:val="0"/>
        <w:spacing w:before="480" w:line="360" w:lineRule="auto"/>
        <w:ind w:firstLineChars="800" w:firstLine="2409"/>
        <w:rPr>
          <w:rFonts w:ascii="宋体" w:hAnsi="宋体"/>
          <w:b/>
          <w:color w:val="000000"/>
          <w:sz w:val="30"/>
        </w:rPr>
      </w:pPr>
      <w:r>
        <w:rPr>
          <w:rFonts w:ascii="宋体" w:hAnsi="宋体" w:hint="eastAsia"/>
          <w:b/>
          <w:color w:val="000000"/>
          <w:sz w:val="30"/>
        </w:rPr>
        <w:t>日</w:t>
      </w:r>
      <w:r>
        <w:rPr>
          <w:rFonts w:ascii="宋体" w:hAnsi="宋体"/>
          <w:b/>
          <w:color w:val="000000"/>
          <w:sz w:val="30"/>
        </w:rPr>
        <w:t xml:space="preserve">  </w:t>
      </w:r>
      <w:r>
        <w:rPr>
          <w:rFonts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ascii="宋体" w:hAnsi="宋体"/>
          <w:b/>
          <w:color w:val="000000"/>
          <w:sz w:val="30"/>
        </w:rPr>
        <w:t>月</w:t>
      </w:r>
      <w:r>
        <w:rPr>
          <w:rFonts w:ascii="宋体" w:hAnsi="宋体"/>
          <w:b/>
          <w:color w:val="000000"/>
          <w:sz w:val="30"/>
          <w:u w:val="single"/>
        </w:rPr>
        <w:t xml:space="preserve">     </w:t>
      </w:r>
      <w:r>
        <w:rPr>
          <w:rFonts w:ascii="宋体" w:hAnsi="宋体"/>
          <w:b/>
          <w:color w:val="000000"/>
          <w:sz w:val="30"/>
        </w:rPr>
        <w:t>日</w:t>
      </w:r>
    </w:p>
    <w:p w:rsidR="007E1721" w:rsidRDefault="007E1721">
      <w:pPr>
        <w:snapToGrid w:val="0"/>
        <w:spacing w:before="480" w:line="360" w:lineRule="auto"/>
        <w:ind w:firstLineChars="800" w:firstLine="3534"/>
        <w:rPr>
          <w:rFonts w:ascii="黑体" w:eastAsia="黑体" w:hAnsi="宋体"/>
          <w:b/>
          <w:bCs/>
          <w:sz w:val="44"/>
        </w:rPr>
      </w:pPr>
    </w:p>
    <w:p w:rsidR="00131392" w:rsidRPr="00131392" w:rsidRDefault="00131392" w:rsidP="00131392">
      <w:pPr>
        <w:pStyle w:val="a2"/>
      </w:pPr>
    </w:p>
    <w:p w:rsidR="007E1721" w:rsidRDefault="009C7DBA">
      <w:pPr>
        <w:snapToGrid w:val="0"/>
        <w:spacing w:before="480" w:line="360" w:lineRule="auto"/>
        <w:ind w:firstLineChars="800" w:firstLine="3534"/>
        <w:rPr>
          <w:rFonts w:ascii="黑体" w:eastAsia="黑体" w:hAnsi="宋体"/>
          <w:b/>
          <w:bCs/>
          <w:sz w:val="44"/>
        </w:rPr>
      </w:pPr>
      <w:r>
        <w:rPr>
          <w:rFonts w:ascii="黑体" w:eastAsia="黑体" w:hAnsi="宋体" w:hint="eastAsia"/>
          <w:b/>
          <w:bCs/>
          <w:sz w:val="44"/>
        </w:rPr>
        <w:lastRenderedPageBreak/>
        <w:t>目  录</w:t>
      </w:r>
    </w:p>
    <w:p w:rsidR="007E1721" w:rsidRDefault="009C7DBA">
      <w:pPr>
        <w:spacing w:line="440" w:lineRule="exact"/>
        <w:rPr>
          <w:rFonts w:ascii="黑体" w:eastAsia="黑体" w:hAnsi="黑体"/>
          <w:b/>
          <w:sz w:val="28"/>
          <w:szCs w:val="28"/>
        </w:rPr>
      </w:pPr>
      <w:r>
        <w:rPr>
          <w:rFonts w:ascii="黑体" w:eastAsia="黑体" w:hAnsi="黑体" w:hint="eastAsia"/>
          <w:b/>
          <w:sz w:val="28"/>
          <w:szCs w:val="28"/>
        </w:rPr>
        <w:t xml:space="preserve">     一、 资格部分</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1、承诺函；</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2、法定代表人授权委托书；</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 xml:space="preserve">3、企业法人营业执照副本、税务登记证副本（注：可提供三证合一的营业执照副本复印件）、资质证复印件；  </w:t>
      </w:r>
    </w:p>
    <w:p w:rsidR="007E1721" w:rsidRDefault="009C7DBA">
      <w:pPr>
        <w:spacing w:line="440" w:lineRule="exact"/>
        <w:ind w:firstLineChars="200" w:firstLine="482"/>
        <w:rPr>
          <w:rFonts w:ascii="黑体" w:eastAsia="黑体" w:hAnsi="黑体"/>
          <w:b/>
          <w:sz w:val="28"/>
          <w:szCs w:val="28"/>
        </w:rPr>
      </w:pPr>
      <w:r>
        <w:rPr>
          <w:rFonts w:ascii="黑体" w:eastAsia="黑体" w:hAnsi="黑体" w:hint="eastAsia"/>
          <w:b/>
          <w:sz w:val="24"/>
        </w:rPr>
        <w:t xml:space="preserve"> </w:t>
      </w:r>
      <w:r>
        <w:rPr>
          <w:rFonts w:ascii="黑体" w:eastAsia="黑体" w:hAnsi="黑体" w:hint="eastAsia"/>
          <w:b/>
          <w:bCs/>
          <w:sz w:val="28"/>
          <w:szCs w:val="28"/>
        </w:rPr>
        <w:t>二、</w:t>
      </w:r>
      <w:r>
        <w:rPr>
          <w:rFonts w:ascii="黑体" w:eastAsia="黑体" w:hAnsi="黑体" w:hint="eastAsia"/>
          <w:b/>
          <w:sz w:val="28"/>
          <w:szCs w:val="28"/>
        </w:rPr>
        <w:t>项目要求响应和</w:t>
      </w:r>
      <w:r>
        <w:rPr>
          <w:rFonts w:ascii="黑体" w:eastAsia="黑体" w:hAnsi="黑体" w:hint="eastAsia"/>
          <w:b/>
          <w:bCs/>
          <w:sz w:val="28"/>
          <w:szCs w:val="28"/>
        </w:rPr>
        <w:t>商务要求响应部分</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1、响应函；</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2、项目要求响应及偏离情况；</w:t>
      </w:r>
    </w:p>
    <w:p w:rsidR="007E1721" w:rsidRDefault="009C7DBA">
      <w:pPr>
        <w:spacing w:line="360" w:lineRule="exact"/>
        <w:ind w:firstLineChars="400" w:firstLine="960"/>
        <w:rPr>
          <w:rFonts w:ascii="仿宋_GB2312" w:hAnsi="宋体"/>
          <w:color w:val="000000"/>
          <w:sz w:val="24"/>
        </w:rPr>
      </w:pPr>
      <w:r>
        <w:rPr>
          <w:rFonts w:ascii="仿宋_GB2312" w:hAnsi="宋体" w:hint="eastAsia"/>
          <w:color w:val="000000"/>
          <w:sz w:val="24"/>
        </w:rPr>
        <w:t>3、报价人承诺给予招标采购单位的质量保证、售后服务、各种优惠条件以及报价人认为需要提供的文件和资料；</w:t>
      </w:r>
    </w:p>
    <w:p w:rsidR="007E1721" w:rsidRDefault="009C7DBA">
      <w:pPr>
        <w:spacing w:line="440" w:lineRule="exact"/>
        <w:ind w:firstLineChars="200" w:firstLine="562"/>
        <w:rPr>
          <w:rFonts w:ascii="黑体" w:eastAsia="黑体" w:hAnsi="黑体"/>
          <w:b/>
          <w:bCs/>
          <w:sz w:val="28"/>
          <w:szCs w:val="28"/>
        </w:rPr>
      </w:pPr>
      <w:r>
        <w:rPr>
          <w:rFonts w:ascii="黑体" w:eastAsia="黑体" w:hAnsi="黑体" w:hint="eastAsia"/>
          <w:b/>
          <w:sz w:val="28"/>
          <w:szCs w:val="28"/>
        </w:rPr>
        <w:t>三、报价</w:t>
      </w:r>
    </w:p>
    <w:p w:rsidR="007E1721" w:rsidRDefault="00131392">
      <w:pPr>
        <w:spacing w:line="360" w:lineRule="exact"/>
        <w:ind w:firstLineChars="400" w:firstLine="960"/>
        <w:rPr>
          <w:rFonts w:ascii="仿宋_GB2312" w:hAnsi="宋体"/>
          <w:color w:val="000000"/>
          <w:sz w:val="24"/>
        </w:rPr>
      </w:pPr>
      <w:r>
        <w:rPr>
          <w:rFonts w:ascii="仿宋_GB2312" w:hAnsi="宋体" w:hint="eastAsia"/>
          <w:color w:val="000000"/>
          <w:sz w:val="24"/>
        </w:rPr>
        <w:t>1、比选</w:t>
      </w:r>
      <w:r w:rsidR="009C7DBA">
        <w:rPr>
          <w:rFonts w:ascii="仿宋_GB2312" w:hAnsi="宋体" w:hint="eastAsia"/>
          <w:color w:val="000000"/>
          <w:sz w:val="24"/>
        </w:rPr>
        <w:t>报价函</w:t>
      </w:r>
    </w:p>
    <w:p w:rsidR="007E1721" w:rsidRDefault="007E1721">
      <w:pPr>
        <w:spacing w:line="440" w:lineRule="exact"/>
        <w:ind w:leftChars="50" w:left="160" w:firstLineChars="250" w:firstLine="602"/>
        <w:rPr>
          <w:rFonts w:ascii="黑体" w:eastAsia="黑体" w:hAnsi="黑体"/>
          <w:b/>
          <w:color w:val="000000"/>
          <w:sz w:val="24"/>
        </w:rPr>
      </w:pPr>
    </w:p>
    <w:p w:rsidR="007E1721" w:rsidRDefault="007E1721">
      <w:pPr>
        <w:spacing w:line="440" w:lineRule="exact"/>
        <w:ind w:leftChars="50" w:left="160" w:firstLineChars="250" w:firstLine="602"/>
        <w:rPr>
          <w:rFonts w:ascii="黑体" w:eastAsia="黑体" w:hAnsi="黑体"/>
          <w:b/>
          <w:color w:val="000000"/>
          <w:sz w:val="24"/>
        </w:rPr>
      </w:pPr>
    </w:p>
    <w:p w:rsidR="007E1721" w:rsidRDefault="007E1721">
      <w:pPr>
        <w:spacing w:line="360" w:lineRule="exact"/>
        <w:ind w:firstLineChars="200" w:firstLine="640"/>
        <w:rPr>
          <w:rFonts w:ascii="宋体" w:hAnsi="宋体"/>
          <w:szCs w:val="28"/>
        </w:rPr>
      </w:pPr>
    </w:p>
    <w:p w:rsidR="007E1721" w:rsidRDefault="009C7DBA">
      <w:pPr>
        <w:spacing w:line="360" w:lineRule="exact"/>
        <w:ind w:firstLineChars="200" w:firstLine="643"/>
        <w:rPr>
          <w:rFonts w:ascii="宋体" w:eastAsia="宋体" w:hAnsi="宋体"/>
          <w:b/>
          <w:bCs/>
          <w:szCs w:val="28"/>
        </w:rPr>
      </w:pPr>
      <w:r>
        <w:rPr>
          <w:rFonts w:ascii="宋体" w:hAnsi="宋体" w:hint="eastAsia"/>
          <w:b/>
          <w:bCs/>
          <w:szCs w:val="28"/>
        </w:rPr>
        <w:t>注：请按该目录顺序编制比选响应文件，以下提供部分材料格式及注意事项。</w:t>
      </w: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200" w:firstLine="640"/>
        <w:rPr>
          <w:rFonts w:ascii="宋体" w:hAnsi="宋体"/>
          <w:szCs w:val="28"/>
        </w:rPr>
      </w:pPr>
    </w:p>
    <w:p w:rsidR="00131392" w:rsidRDefault="00131392">
      <w:pPr>
        <w:spacing w:line="360" w:lineRule="exact"/>
        <w:jc w:val="center"/>
        <w:outlineLvl w:val="3"/>
        <w:rPr>
          <w:rFonts w:ascii="黑体" w:eastAsia="黑体" w:hAnsi="宋体"/>
          <w:b/>
          <w:sz w:val="28"/>
          <w:szCs w:val="28"/>
        </w:rPr>
      </w:pPr>
    </w:p>
    <w:p w:rsidR="007E1721" w:rsidRDefault="009C7DBA">
      <w:pPr>
        <w:spacing w:line="360" w:lineRule="exact"/>
        <w:jc w:val="center"/>
        <w:outlineLvl w:val="3"/>
        <w:rPr>
          <w:rFonts w:ascii="宋体" w:hAnsi="宋体"/>
          <w:sz w:val="28"/>
          <w:szCs w:val="28"/>
        </w:rPr>
      </w:pPr>
      <w:r>
        <w:rPr>
          <w:rFonts w:ascii="黑体" w:eastAsia="黑体" w:hAnsi="宋体" w:hint="eastAsia"/>
          <w:b/>
          <w:sz w:val="28"/>
          <w:szCs w:val="28"/>
        </w:rPr>
        <w:lastRenderedPageBreak/>
        <w:t>参加本次采购相关政策法规的承诺（实质性要求）</w:t>
      </w:r>
    </w:p>
    <w:p w:rsidR="007E1721" w:rsidRDefault="007E1721">
      <w:pPr>
        <w:spacing w:line="360" w:lineRule="exact"/>
        <w:rPr>
          <w:rFonts w:ascii="仿宋" w:eastAsia="仿宋" w:hAnsi="仿宋"/>
          <w:sz w:val="24"/>
        </w:rPr>
      </w:pPr>
    </w:p>
    <w:p w:rsidR="007E1721" w:rsidRDefault="00131392">
      <w:pPr>
        <w:spacing w:line="360" w:lineRule="exact"/>
        <w:rPr>
          <w:rFonts w:ascii="宋体" w:eastAsia="宋体" w:hAnsi="宋体" w:cs="宋体"/>
          <w:sz w:val="24"/>
        </w:rPr>
      </w:pPr>
      <w:r>
        <w:rPr>
          <w:rFonts w:ascii="宋体" w:eastAsia="宋体" w:hAnsi="宋体" w:cs="宋体" w:hint="eastAsia"/>
          <w:sz w:val="24"/>
        </w:rPr>
        <w:t>宜宾市叙州区妇幼保健计划生育服务中心</w:t>
      </w:r>
      <w:r w:rsidR="009C7DBA">
        <w:rPr>
          <w:rFonts w:ascii="宋体" w:eastAsia="宋体" w:hAnsi="宋体" w:cs="宋体" w:hint="eastAsia"/>
          <w:sz w:val="24"/>
        </w:rPr>
        <w:t>：</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我公司作为本次采购项目的报价人，根据招标文件要求，现郑重承诺如下：</w:t>
      </w:r>
    </w:p>
    <w:p w:rsidR="007E1721" w:rsidRDefault="009C7DBA">
      <w:pPr>
        <w:widowControl/>
        <w:spacing w:line="360" w:lineRule="exact"/>
        <w:jc w:val="left"/>
        <w:rPr>
          <w:rFonts w:ascii="宋体"/>
          <w:sz w:val="24"/>
        </w:rPr>
      </w:pPr>
      <w:r>
        <w:rPr>
          <w:rFonts w:ascii="宋体" w:eastAsia="宋体" w:hAnsi="宋体" w:cs="宋体" w:hint="eastAsia"/>
          <w:sz w:val="24"/>
        </w:rPr>
        <w:t>一、参照《中华人民共和国政府采购法》第二十二条第一款和本项目规定的条件：</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 xml:space="preserve">（一）具有独立承担民事责任的能力； </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 xml:space="preserve">（二）具有良好的商业信誉和健全的财务会计制度； </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 xml:space="preserve">（三）具有履行合同所必需的设备和专业技术能力； </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 xml:space="preserve">（四）有依法缴纳税收和社会保障资金的良好记录； </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（五）参加政府采购活动前三年内，在经营活动中没有重大违法记录；</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（六）法律、行政法规规定的其他条件；</w:t>
      </w: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（七）根据采购项目提出的特殊条件。</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三、参加本次招标采购活动，不存在与单位负责人为同一人或者存在直接控股、管理关系的其他供应商参与同一合同项下的政府采购活动的行为。</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四、参加本次招标采购活动，不存在和其他供应商在同一合同项下的采购项目中，同时委托同一个自然人、同一家庭的人员、同一单位的人员作为代理人的行为。</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五、如果有《四川省政府采购当事人诚信管理办法》（川财采[2015]33号）规定的记入诚信档案的失信行为，将在投标文件中全面如实反映。</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六、投标文件中提供的能够给予采购人带来优惠、好处的任何材料资料和技术、服务、商务等响应承诺情况都是真实的、有效的、合法的。</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八、我公司、及我公司法定代表人/主要负责人在前3年内无行贿犯罪记录，中标后提交行贿犯罪记录查询结果给采购人。</w:t>
      </w:r>
    </w:p>
    <w:p w:rsidR="007E1721" w:rsidRDefault="007E1721">
      <w:pPr>
        <w:widowControl/>
        <w:spacing w:line="360" w:lineRule="exact"/>
        <w:ind w:firstLineChars="200" w:firstLine="480"/>
        <w:jc w:val="left"/>
        <w:rPr>
          <w:rFonts w:ascii="宋体" w:eastAsia="宋体" w:hAnsi="宋体" w:cs="宋体"/>
          <w:sz w:val="24"/>
        </w:rPr>
      </w:pPr>
    </w:p>
    <w:p w:rsidR="007E1721" w:rsidRDefault="009C7DBA">
      <w:pPr>
        <w:widowControl/>
        <w:spacing w:line="360" w:lineRule="exact"/>
        <w:ind w:firstLineChars="200" w:firstLine="480"/>
        <w:jc w:val="left"/>
        <w:rPr>
          <w:rFonts w:ascii="宋体" w:eastAsia="宋体" w:hAnsi="宋体" w:cs="宋体"/>
          <w:sz w:val="24"/>
        </w:rPr>
      </w:pPr>
      <w:r>
        <w:rPr>
          <w:rFonts w:ascii="宋体" w:eastAsia="宋体" w:hAnsi="宋体" w:cs="宋体" w:hint="eastAsia"/>
          <w:sz w:val="24"/>
        </w:rPr>
        <w:t>本公司对上述承诺的内容事项真实性负责。如经查实上述承诺的内容事项存在虚假，我公司愿意接受以提供虚假材料谋取中标追究法律责任。</w:t>
      </w:r>
    </w:p>
    <w:p w:rsidR="007E1721" w:rsidRDefault="009C7DBA">
      <w:pPr>
        <w:widowControl/>
        <w:spacing w:line="360" w:lineRule="exact"/>
        <w:jc w:val="left"/>
        <w:rPr>
          <w:rFonts w:ascii="宋体" w:eastAsia="宋体" w:hAnsi="宋体" w:cs="宋体"/>
          <w:sz w:val="24"/>
        </w:rPr>
      </w:pPr>
      <w:r>
        <w:rPr>
          <w:rFonts w:ascii="宋体" w:eastAsia="宋体" w:hAnsi="宋体" w:cs="宋体" w:hint="eastAsia"/>
          <w:sz w:val="24"/>
        </w:rPr>
        <w:t xml:space="preserve">       </w:t>
      </w:r>
    </w:p>
    <w:p w:rsidR="007E1721" w:rsidRDefault="009C7DBA">
      <w:pPr>
        <w:widowControl/>
        <w:spacing w:line="360" w:lineRule="exact"/>
        <w:ind w:firstLineChars="196" w:firstLine="470"/>
        <w:jc w:val="left"/>
        <w:rPr>
          <w:rFonts w:ascii="宋体" w:eastAsia="宋体" w:hAnsi="宋体" w:cs="宋体"/>
          <w:sz w:val="24"/>
        </w:rPr>
      </w:pPr>
      <w:r>
        <w:rPr>
          <w:rFonts w:ascii="宋体" w:eastAsia="宋体" w:hAnsi="宋体" w:cs="宋体" w:hint="eastAsia"/>
          <w:sz w:val="24"/>
        </w:rPr>
        <w:t>报价人名称：</w:t>
      </w:r>
      <w:r>
        <w:rPr>
          <w:rFonts w:ascii="宋体" w:eastAsia="宋体" w:hAnsi="宋体" w:cs="宋体" w:hint="eastAsia"/>
          <w:sz w:val="24"/>
          <w:u w:val="single"/>
        </w:rPr>
        <w:t xml:space="preserve">           </w:t>
      </w:r>
      <w:r>
        <w:rPr>
          <w:rFonts w:ascii="宋体" w:eastAsia="宋体" w:hAnsi="宋体" w:cs="宋体" w:hint="eastAsia"/>
          <w:sz w:val="24"/>
        </w:rPr>
        <w:t>（单位公章）。</w:t>
      </w:r>
    </w:p>
    <w:p w:rsidR="007E1721" w:rsidRDefault="009C7DBA">
      <w:pPr>
        <w:widowControl/>
        <w:spacing w:line="360" w:lineRule="exact"/>
        <w:ind w:firstLineChars="196" w:firstLine="470"/>
        <w:jc w:val="left"/>
        <w:rPr>
          <w:rFonts w:ascii="宋体" w:eastAsia="宋体" w:hAnsi="宋体" w:cs="宋体"/>
          <w:sz w:val="24"/>
        </w:rPr>
      </w:pPr>
      <w:r>
        <w:rPr>
          <w:rFonts w:ascii="宋体" w:eastAsia="宋体" w:hAnsi="宋体" w:cs="宋体" w:hint="eastAsia"/>
          <w:sz w:val="24"/>
        </w:rPr>
        <w:t>法定代表人或授权代表（签字或加盖个人名章）：</w:t>
      </w:r>
      <w:r>
        <w:rPr>
          <w:rFonts w:ascii="宋体" w:eastAsia="宋体" w:hAnsi="宋体" w:cs="宋体" w:hint="eastAsia"/>
          <w:sz w:val="24"/>
          <w:u w:val="single"/>
        </w:rPr>
        <w:t xml:space="preserve">          </w:t>
      </w:r>
      <w:r>
        <w:rPr>
          <w:rFonts w:ascii="宋体" w:eastAsia="宋体" w:hAnsi="宋体" w:cs="宋体" w:hint="eastAsia"/>
          <w:sz w:val="24"/>
        </w:rPr>
        <w:t>。</w:t>
      </w:r>
    </w:p>
    <w:p w:rsidR="007E1721" w:rsidRDefault="009C7DBA">
      <w:pPr>
        <w:widowControl/>
        <w:spacing w:line="360" w:lineRule="exact"/>
        <w:ind w:firstLineChars="196" w:firstLine="470"/>
        <w:jc w:val="left"/>
        <w:rPr>
          <w:rFonts w:ascii="宋体" w:eastAsia="宋体" w:hAnsi="宋体" w:cs="宋体"/>
          <w:sz w:val="24"/>
          <w:u w:val="single"/>
        </w:rPr>
      </w:pPr>
      <w:r>
        <w:rPr>
          <w:rFonts w:ascii="宋体" w:eastAsia="宋体" w:hAnsi="宋体" w:cs="宋体" w:hint="eastAsia"/>
          <w:sz w:val="24"/>
        </w:rPr>
        <w:t>日    期：</w:t>
      </w:r>
      <w:r>
        <w:rPr>
          <w:rFonts w:ascii="宋体" w:eastAsia="宋体" w:hAnsi="宋体" w:cs="宋体" w:hint="eastAsia"/>
          <w:sz w:val="24"/>
          <w:u w:val="single"/>
        </w:rPr>
        <w:t xml:space="preserve">          </w:t>
      </w:r>
    </w:p>
    <w:p w:rsidR="007E1721" w:rsidRDefault="007E1721">
      <w:pPr>
        <w:spacing w:line="360" w:lineRule="exact"/>
        <w:ind w:firstLineChars="200" w:firstLine="640"/>
        <w:rPr>
          <w:rFonts w:ascii="宋体" w:hAnsi="宋体"/>
          <w:szCs w:val="28"/>
        </w:rPr>
      </w:pPr>
    </w:p>
    <w:p w:rsidR="007E1721" w:rsidRDefault="007E1721">
      <w:pPr>
        <w:spacing w:line="360" w:lineRule="exact"/>
        <w:rPr>
          <w:rFonts w:ascii="宋体" w:hAnsi="宋体"/>
          <w:szCs w:val="28"/>
        </w:rPr>
      </w:pPr>
    </w:p>
    <w:p w:rsidR="007E1721" w:rsidRDefault="007E1721">
      <w:pPr>
        <w:spacing w:line="360" w:lineRule="exact"/>
        <w:ind w:firstLineChars="200" w:firstLine="640"/>
        <w:rPr>
          <w:rFonts w:ascii="宋体" w:hAnsi="宋体"/>
          <w:szCs w:val="28"/>
        </w:rPr>
      </w:pPr>
    </w:p>
    <w:p w:rsidR="007E1721" w:rsidRDefault="007E1721">
      <w:pPr>
        <w:spacing w:line="360" w:lineRule="exact"/>
        <w:ind w:firstLineChars="98" w:firstLine="275"/>
        <w:jc w:val="center"/>
        <w:outlineLvl w:val="3"/>
        <w:rPr>
          <w:rFonts w:ascii="黑体" w:eastAsia="黑体" w:hAnsi="宋体"/>
          <w:b/>
          <w:sz w:val="28"/>
          <w:szCs w:val="28"/>
        </w:rPr>
      </w:pPr>
    </w:p>
    <w:p w:rsidR="007E1721" w:rsidRDefault="009C7DBA" w:rsidP="00131392">
      <w:pPr>
        <w:spacing w:line="360" w:lineRule="exact"/>
        <w:ind w:firstLineChars="98" w:firstLine="275"/>
        <w:jc w:val="center"/>
        <w:outlineLvl w:val="3"/>
        <w:rPr>
          <w:rFonts w:ascii="黑体" w:hAnsi="宋体"/>
          <w:color w:val="000000"/>
        </w:rPr>
      </w:pPr>
      <w:r>
        <w:rPr>
          <w:rFonts w:ascii="黑体" w:eastAsia="黑体" w:hAnsi="宋体" w:hint="eastAsia"/>
          <w:b/>
          <w:sz w:val="28"/>
          <w:szCs w:val="28"/>
        </w:rPr>
        <w:t>法定代表人授权书（实质性要求）</w:t>
      </w:r>
    </w:p>
    <w:p w:rsidR="007E1721" w:rsidRDefault="007E1721">
      <w:pPr>
        <w:spacing w:line="360" w:lineRule="exact"/>
        <w:jc w:val="center"/>
        <w:rPr>
          <w:rFonts w:ascii="宋体" w:hAnsi="宋体"/>
          <w:b/>
          <w:color w:val="000000"/>
          <w:sz w:val="44"/>
        </w:rPr>
      </w:pPr>
    </w:p>
    <w:p w:rsidR="007E1721" w:rsidRPr="00131392" w:rsidRDefault="00131392">
      <w:pPr>
        <w:pStyle w:val="20"/>
        <w:spacing w:line="360" w:lineRule="exact"/>
        <w:ind w:left="0" w:firstLine="0"/>
        <w:rPr>
          <w:rFonts w:ascii="仿宋_GB2312" w:hAnsi="宋体"/>
          <w:color w:val="000000"/>
          <w:sz w:val="24"/>
          <w:szCs w:val="24"/>
        </w:rPr>
      </w:pPr>
      <w:r w:rsidRPr="00131392">
        <w:rPr>
          <w:rFonts w:ascii="仿宋_GB2312" w:hAnsi="宋体" w:hint="eastAsia"/>
          <w:color w:val="000000"/>
          <w:sz w:val="24"/>
          <w:szCs w:val="24"/>
        </w:rPr>
        <w:t>宜宾市叙州区妇幼保健计划生育服务中心</w:t>
      </w:r>
      <w:r>
        <w:rPr>
          <w:rFonts w:ascii="仿宋_GB2312" w:hAnsi="宋体" w:hint="eastAsia"/>
          <w:color w:val="000000"/>
          <w:sz w:val="24"/>
          <w:szCs w:val="24"/>
        </w:rPr>
        <w:t>：</w:t>
      </w:r>
    </w:p>
    <w:p w:rsidR="007E1721" w:rsidRDefault="007E1721">
      <w:pPr>
        <w:pStyle w:val="20"/>
        <w:spacing w:line="360" w:lineRule="exact"/>
        <w:ind w:left="0" w:firstLine="0"/>
        <w:rPr>
          <w:rFonts w:ascii="仿宋_GB2312" w:hAnsi="宋体"/>
          <w:bCs/>
          <w:sz w:val="24"/>
        </w:rPr>
      </w:pP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本授权声明：</w:t>
      </w:r>
      <w:r>
        <w:rPr>
          <w:rFonts w:ascii="仿宋_GB2312" w:hAnsi="宋体" w:hint="eastAsia"/>
          <w:color w:val="000000"/>
          <w:sz w:val="24"/>
          <w:u w:val="single"/>
        </w:rPr>
        <w:t xml:space="preserve">                     </w:t>
      </w:r>
      <w:r>
        <w:rPr>
          <w:rFonts w:ascii="仿宋_GB2312" w:hAnsi="宋体" w:hint="eastAsia"/>
          <w:color w:val="000000"/>
          <w:sz w:val="24"/>
        </w:rPr>
        <w:t>（供应商名称）</w:t>
      </w:r>
      <w:r>
        <w:rPr>
          <w:rFonts w:ascii="仿宋_GB2312" w:hAnsi="宋体" w:hint="eastAsia"/>
          <w:color w:val="000000"/>
          <w:sz w:val="24"/>
          <w:u w:val="single"/>
        </w:rPr>
        <w:t xml:space="preserve">          </w:t>
      </w:r>
      <w:r>
        <w:rPr>
          <w:rFonts w:ascii="仿宋_GB2312" w:hAnsi="宋体" w:hint="eastAsia"/>
          <w:color w:val="000000"/>
          <w:sz w:val="24"/>
        </w:rPr>
        <w:t>（法定代表人姓名、职务）授权</w:t>
      </w:r>
      <w:r>
        <w:rPr>
          <w:rFonts w:ascii="仿宋_GB2312" w:hAnsi="宋体" w:hint="eastAsia"/>
          <w:color w:val="000000"/>
          <w:sz w:val="24"/>
          <w:u w:val="single"/>
        </w:rPr>
        <w:t xml:space="preserve">                        </w:t>
      </w:r>
      <w:r>
        <w:rPr>
          <w:rFonts w:ascii="仿宋_GB2312" w:hAnsi="宋体" w:hint="eastAsia"/>
          <w:color w:val="000000"/>
          <w:sz w:val="24"/>
        </w:rPr>
        <w:t xml:space="preserve">（被授权人姓名、职务）为我方 “ </w:t>
      </w:r>
      <w:r>
        <w:rPr>
          <w:rFonts w:ascii="仿宋_GB2312" w:hAnsi="宋体" w:hint="eastAsia"/>
          <w:color w:val="000000"/>
          <w:sz w:val="24"/>
          <w:u w:val="single"/>
        </w:rPr>
        <w:t xml:space="preserve">             </w:t>
      </w:r>
      <w:r>
        <w:rPr>
          <w:rFonts w:ascii="仿宋_GB2312" w:hAnsi="宋体" w:hint="eastAsia"/>
          <w:color w:val="000000"/>
          <w:sz w:val="24"/>
        </w:rPr>
        <w:t>” 项目采购活动的合法代表，以我方名义全权处理该项目有关</w:t>
      </w:r>
      <w:r w:rsidR="00131392">
        <w:rPr>
          <w:rFonts w:ascii="仿宋_GB2312" w:hAnsi="宋体" w:hint="eastAsia"/>
          <w:color w:val="000000"/>
          <w:sz w:val="24"/>
        </w:rPr>
        <w:t>比选</w:t>
      </w:r>
      <w:r>
        <w:rPr>
          <w:rFonts w:ascii="仿宋_GB2312" w:hAnsi="宋体" w:hint="eastAsia"/>
          <w:color w:val="000000"/>
          <w:sz w:val="24"/>
        </w:rPr>
        <w:t>、签订合同以及执行合同等一切事宜。</w:t>
      </w: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特此声明。</w:t>
      </w:r>
    </w:p>
    <w:p w:rsidR="007E1721" w:rsidRDefault="007E1721">
      <w:pPr>
        <w:spacing w:line="360" w:lineRule="exact"/>
        <w:ind w:firstLineChars="200" w:firstLine="480"/>
        <w:rPr>
          <w:rFonts w:ascii="仿宋_GB2312" w:hAnsi="宋体"/>
          <w:color w:val="000000"/>
          <w:sz w:val="24"/>
        </w:rPr>
      </w:pPr>
    </w:p>
    <w:p w:rsidR="007E1721" w:rsidRDefault="007E1721">
      <w:pPr>
        <w:spacing w:line="360" w:lineRule="exact"/>
        <w:ind w:firstLineChars="200" w:firstLine="480"/>
        <w:rPr>
          <w:rFonts w:ascii="仿宋_GB2312" w:hAnsi="宋体"/>
          <w:color w:val="000000"/>
          <w:sz w:val="24"/>
        </w:rPr>
      </w:pP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法定代表人签字：</w:t>
      </w: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授权代表签字：</w:t>
      </w: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报价人名称：         （盖章）</w:t>
      </w:r>
    </w:p>
    <w:p w:rsidR="007E1721" w:rsidRDefault="009C7DBA">
      <w:pPr>
        <w:spacing w:line="360" w:lineRule="exact"/>
        <w:ind w:firstLineChars="200" w:firstLine="480"/>
        <w:rPr>
          <w:rFonts w:ascii="仿宋_GB2312" w:hAnsi="宋体"/>
          <w:color w:val="000000"/>
          <w:sz w:val="24"/>
        </w:rPr>
      </w:pPr>
      <w:r>
        <w:rPr>
          <w:rFonts w:ascii="仿宋_GB2312" w:hAnsi="宋体" w:hint="eastAsia"/>
          <w:color w:val="000000"/>
          <w:sz w:val="24"/>
        </w:rPr>
        <w:t>日    期：</w:t>
      </w:r>
    </w:p>
    <w:p w:rsidR="007E1721" w:rsidRDefault="007E1721">
      <w:pPr>
        <w:spacing w:line="360" w:lineRule="exact"/>
        <w:rPr>
          <w:rFonts w:ascii="仿宋_GB2312" w:hAnsi="宋体"/>
          <w:color w:val="000000"/>
          <w:sz w:val="24"/>
        </w:rPr>
      </w:pPr>
    </w:p>
    <w:p w:rsidR="007E1721" w:rsidRDefault="009C7DBA">
      <w:pPr>
        <w:spacing w:line="360" w:lineRule="exact"/>
        <w:rPr>
          <w:rFonts w:ascii="仿宋_GB2312" w:hAnsi="宋体"/>
          <w:color w:val="FF0000"/>
        </w:rPr>
      </w:pPr>
      <w:r>
        <w:rPr>
          <w:rFonts w:ascii="仿宋_GB2312" w:hAnsi="宋体" w:hint="eastAsia"/>
          <w:color w:val="000000"/>
          <w:sz w:val="24"/>
        </w:rPr>
        <w:t>注：法人参加谈判的，须提供法人资格证明材料。</w:t>
      </w:r>
    </w:p>
    <w:p w:rsidR="007E1721" w:rsidRDefault="009C7DBA">
      <w:pPr>
        <w:spacing w:line="360" w:lineRule="exact"/>
        <w:ind w:firstLine="435"/>
        <w:rPr>
          <w:rFonts w:ascii="仿宋_GB2312" w:hAnsi="宋体"/>
          <w:color w:val="FF0000"/>
          <w:sz w:val="24"/>
        </w:rPr>
      </w:pPr>
      <w:r>
        <w:rPr>
          <w:rFonts w:ascii="仿宋_GB2312" w:hAnsi="宋体" w:hint="eastAsia"/>
          <w:color w:val="FF0000"/>
          <w:sz w:val="24"/>
        </w:rPr>
        <w:t>附：1、法定代表人身份证复印件；</w:t>
      </w:r>
    </w:p>
    <w:p w:rsidR="007E1721" w:rsidRDefault="009C7DBA">
      <w:pPr>
        <w:spacing w:line="360" w:lineRule="exact"/>
        <w:ind w:firstLineChars="150" w:firstLine="360"/>
        <w:rPr>
          <w:rFonts w:ascii="黑体" w:eastAsia="黑体" w:hAnsi="宋体"/>
          <w:b/>
          <w:sz w:val="28"/>
          <w:szCs w:val="28"/>
        </w:rPr>
      </w:pPr>
      <w:r>
        <w:rPr>
          <w:rFonts w:ascii="仿宋_GB2312" w:hAnsi="宋体" w:hint="eastAsia"/>
          <w:color w:val="FF0000"/>
          <w:sz w:val="24"/>
        </w:rPr>
        <w:t xml:space="preserve">     2、授权代表身份证复印件；</w:t>
      </w: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9C7DBA">
      <w:pPr>
        <w:spacing w:line="300" w:lineRule="auto"/>
        <w:jc w:val="center"/>
        <w:rPr>
          <w:rFonts w:ascii="楷体" w:eastAsia="楷体" w:hAnsi="楷体"/>
          <w:b/>
          <w:sz w:val="48"/>
          <w:szCs w:val="48"/>
        </w:rPr>
      </w:pPr>
      <w:r>
        <w:rPr>
          <w:rFonts w:ascii="楷体" w:eastAsia="楷体" w:hAnsi="楷体" w:hint="eastAsia"/>
          <w:b/>
          <w:sz w:val="48"/>
          <w:szCs w:val="48"/>
        </w:rPr>
        <w:t>第二部分  项目要求响应部分</w:t>
      </w:r>
    </w:p>
    <w:p w:rsidR="007E1721" w:rsidRDefault="007E1721">
      <w:pPr>
        <w:spacing w:line="360" w:lineRule="exact"/>
        <w:jc w:val="center"/>
        <w:rPr>
          <w:rFonts w:ascii="黑体" w:eastAsia="黑体" w:hAnsi="宋体"/>
          <w:b/>
          <w:sz w:val="28"/>
          <w:szCs w:val="28"/>
        </w:rPr>
      </w:pPr>
    </w:p>
    <w:p w:rsidR="007E1721" w:rsidRDefault="007E1721">
      <w:pPr>
        <w:spacing w:line="360" w:lineRule="exact"/>
        <w:jc w:val="center"/>
        <w:rPr>
          <w:rFonts w:ascii="黑体" w:eastAsia="黑体" w:hAnsi="宋体"/>
          <w:b/>
          <w:sz w:val="28"/>
          <w:szCs w:val="28"/>
        </w:rPr>
      </w:pPr>
    </w:p>
    <w:p w:rsidR="007E1721" w:rsidRDefault="007E1721">
      <w:pPr>
        <w:widowControl/>
        <w:spacing w:line="360" w:lineRule="exact"/>
        <w:jc w:val="left"/>
        <w:rPr>
          <w:rFonts w:ascii="宋体" w:eastAsia="宋体" w:hAnsi="宋体" w:cs="宋体"/>
          <w:sz w:val="24"/>
          <w:u w:val="single"/>
        </w:rPr>
      </w:pPr>
    </w:p>
    <w:p w:rsidR="007E1721" w:rsidRDefault="009C7DBA">
      <w:pPr>
        <w:spacing w:line="360" w:lineRule="auto"/>
        <w:jc w:val="center"/>
        <w:outlineLvl w:val="3"/>
        <w:rPr>
          <w:rFonts w:ascii="黑体" w:eastAsia="黑体" w:hAnsi="宋体"/>
          <w:b/>
          <w:color w:val="FF0000"/>
          <w:sz w:val="28"/>
          <w:szCs w:val="28"/>
        </w:rPr>
      </w:pPr>
      <w:r>
        <w:rPr>
          <w:rFonts w:ascii="黑体" w:eastAsia="黑体" w:hAnsi="宋体" w:hint="eastAsia"/>
          <w:b/>
          <w:sz w:val="28"/>
          <w:szCs w:val="28"/>
        </w:rPr>
        <w:t>响应函（实质性要求）</w:t>
      </w:r>
    </w:p>
    <w:p w:rsidR="007E1721" w:rsidRDefault="00131392">
      <w:pPr>
        <w:pStyle w:val="20"/>
        <w:spacing w:line="400" w:lineRule="exact"/>
        <w:ind w:left="0" w:firstLineChars="200" w:firstLine="480"/>
        <w:rPr>
          <w:rFonts w:ascii="宋体" w:eastAsia="宋体" w:hAnsi="宋体"/>
          <w:bCs/>
          <w:sz w:val="24"/>
          <w:szCs w:val="24"/>
        </w:rPr>
      </w:pPr>
      <w:r>
        <w:rPr>
          <w:rFonts w:ascii="宋体" w:eastAsia="宋体" w:hAnsi="宋体" w:cs="宋体" w:hint="eastAsia"/>
          <w:sz w:val="24"/>
        </w:rPr>
        <w:t>宜宾市叙州区妇幼保健计划生育服务中心</w:t>
      </w:r>
      <w:r w:rsidR="009C7DBA">
        <w:rPr>
          <w:rFonts w:ascii="宋体" w:eastAsia="宋体" w:hAnsi="宋体" w:hint="eastAsia"/>
          <w:bCs/>
          <w:sz w:val="24"/>
          <w:szCs w:val="24"/>
        </w:rPr>
        <w:t>：</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我方全面研究了 “</w:t>
      </w:r>
      <w:r>
        <w:rPr>
          <w:rFonts w:ascii="宋体" w:eastAsia="宋体" w:hAnsi="宋体" w:hint="eastAsia"/>
          <w:bCs/>
          <w:sz w:val="24"/>
          <w:szCs w:val="24"/>
          <w:u w:val="single"/>
        </w:rPr>
        <w:t xml:space="preserve">               </w:t>
      </w:r>
      <w:r w:rsidR="00131392">
        <w:rPr>
          <w:rFonts w:ascii="宋体" w:eastAsia="宋体" w:hAnsi="宋体" w:hint="eastAsia"/>
          <w:bCs/>
          <w:sz w:val="24"/>
          <w:szCs w:val="24"/>
        </w:rPr>
        <w:t>”项目院内比选文件</w:t>
      </w:r>
      <w:r>
        <w:rPr>
          <w:rFonts w:ascii="宋体" w:eastAsia="宋体" w:hAnsi="宋体" w:hint="eastAsia"/>
          <w:bCs/>
          <w:sz w:val="24"/>
          <w:szCs w:val="24"/>
        </w:rPr>
        <w:t>，决定参加贵单位组织的本次院内比选。我方授权</w:t>
      </w:r>
      <w:r>
        <w:rPr>
          <w:rFonts w:ascii="宋体" w:eastAsia="宋体" w:hAnsi="宋体" w:hint="eastAsia"/>
          <w:bCs/>
          <w:sz w:val="24"/>
          <w:szCs w:val="24"/>
          <w:u w:val="single"/>
        </w:rPr>
        <w:t xml:space="preserve">                  </w:t>
      </w:r>
      <w:r>
        <w:rPr>
          <w:rFonts w:ascii="宋体" w:eastAsia="宋体" w:hAnsi="宋体" w:hint="eastAsia"/>
          <w:bCs/>
          <w:sz w:val="24"/>
          <w:szCs w:val="24"/>
        </w:rPr>
        <w:t>（姓名、职务）代表我方</w:t>
      </w:r>
      <w:r>
        <w:rPr>
          <w:rFonts w:ascii="宋体" w:eastAsia="宋体" w:hAnsi="宋体" w:hint="eastAsia"/>
          <w:bCs/>
          <w:sz w:val="24"/>
          <w:szCs w:val="24"/>
          <w:u w:val="single"/>
        </w:rPr>
        <w:t xml:space="preserve">                        </w:t>
      </w:r>
      <w:r>
        <w:rPr>
          <w:rFonts w:ascii="宋体" w:eastAsia="宋体" w:hAnsi="宋体" w:hint="eastAsia"/>
          <w:bCs/>
          <w:sz w:val="24"/>
          <w:szCs w:val="24"/>
        </w:rPr>
        <w:t>（供应商的名称）全权处理本次院内比选谈判的有关事宜。</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并重申以下几点:</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一、在此为本项目提交的响应文件包括：“响应文件” 1 份、报价</w:t>
      </w:r>
      <w:r w:rsidR="00131392">
        <w:rPr>
          <w:rFonts w:ascii="宋体" w:eastAsia="宋体" w:hAnsi="宋体" w:hint="eastAsia"/>
          <w:bCs/>
          <w:sz w:val="24"/>
          <w:szCs w:val="24"/>
        </w:rPr>
        <w:t>函</w:t>
      </w:r>
      <w:r>
        <w:rPr>
          <w:rFonts w:ascii="宋体" w:eastAsia="宋体" w:hAnsi="宋体" w:hint="eastAsia"/>
          <w:bCs/>
          <w:sz w:val="24"/>
          <w:szCs w:val="24"/>
        </w:rPr>
        <w:t>1份。</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二、我方同意本项目报价有效期为( 30 )个日历日。</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三、我方已知晓贵单位在</w:t>
      </w:r>
      <w:r w:rsidR="00131392">
        <w:rPr>
          <w:rFonts w:ascii="宋体" w:eastAsia="宋体" w:hAnsi="宋体" w:cs="宋体" w:hint="eastAsia"/>
          <w:sz w:val="24"/>
        </w:rPr>
        <w:t>宜宾市叙州区妇幼保健计划生育服务中心官</w:t>
      </w:r>
      <w:r>
        <w:rPr>
          <w:rFonts w:ascii="宋体" w:eastAsia="宋体" w:hAnsi="宋体" w:hint="eastAsia"/>
          <w:bCs/>
          <w:sz w:val="24"/>
          <w:szCs w:val="24"/>
        </w:rPr>
        <w:t>网上发布的有关此项目的采购公告、更正公告等内容，且按规定报名和获取了比选谈判文件及相关更正、说明材料。我方对因自身原因造成遗漏相关内容或报价错误的后果负责。</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四、我方自愿按照比选谈判文件规定的各项要求向采购人提供所需货物与服务，总报价见我方提交的《</w:t>
      </w:r>
      <w:r w:rsidR="00131392">
        <w:rPr>
          <w:rFonts w:ascii="宋体" w:eastAsia="宋体" w:hAnsi="宋体" w:hint="eastAsia"/>
          <w:bCs/>
          <w:sz w:val="24"/>
          <w:szCs w:val="24"/>
        </w:rPr>
        <w:t>报价函</w:t>
      </w:r>
      <w:r>
        <w:rPr>
          <w:rFonts w:ascii="宋体" w:eastAsia="宋体" w:hAnsi="宋体" w:hint="eastAsia"/>
          <w:bCs/>
          <w:sz w:val="24"/>
          <w:szCs w:val="24"/>
        </w:rPr>
        <w:t>》。</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五、一旦我方成交，我方将严格履行合同规定的责任和义务。</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六、我方愿意提供贵单位可能另外要求的材料或说明。响应文件中提供任何材料资料和技术、服务、商务等响应承诺情况都是真实的、有效的、合法的。</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七、在评审过程中，比选小组认为比选文件有关事项表述不明确或需要说明的，我方将完全接受采购人的现场</w:t>
      </w:r>
      <w:r w:rsidR="00131392">
        <w:rPr>
          <w:rFonts w:ascii="宋体" w:eastAsia="宋体" w:hAnsi="宋体" w:hint="eastAsia"/>
          <w:bCs/>
          <w:sz w:val="24"/>
          <w:szCs w:val="24"/>
        </w:rPr>
        <w:t>或电话</w:t>
      </w:r>
      <w:r>
        <w:rPr>
          <w:rFonts w:ascii="宋体" w:eastAsia="宋体" w:hAnsi="宋体" w:hint="eastAsia"/>
          <w:bCs/>
          <w:sz w:val="24"/>
          <w:szCs w:val="24"/>
        </w:rPr>
        <w:t>解释。</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八、我方报价均真实有效，不存在不正当竞争行为，并且不存在以低价谋取成交后提供不良产品或者不诚信履约情况。评审小组认为我方报价涉嫌不正当竞争，我方将按照评审小组要求积极配合说明和提供相关证明材料，并接受评审小组的评审认定。</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九、我方保证在本项目使用的任何产品和服务，不会产生因第三方提出侵犯其专利权、商标权或其它知识产权而引起的法律和经济纠纷，如因此而引起法律和经济纠纷，均由我方承担所有相关责任。采购人享有本项目实施过程中产生的知识成果及知识产权，如果属于我方自有知识成果的，我方提将供相关知识产权证明文件、开发接口和开发手册等技术文档，并承诺提供无限期技术支持，采购人享有永久使用权。如果属于他人知识产权的，我方报价中已包括合法获取该知识产权的相关费用。</w:t>
      </w:r>
    </w:p>
    <w:p w:rsidR="007E1721" w:rsidRDefault="007E1721">
      <w:pPr>
        <w:pStyle w:val="20"/>
        <w:spacing w:line="320" w:lineRule="exact"/>
        <w:ind w:left="629" w:firstLineChars="200" w:firstLine="480"/>
        <w:rPr>
          <w:rFonts w:ascii="宋体" w:eastAsia="宋体" w:hAnsi="宋体"/>
          <w:bCs/>
          <w:sz w:val="24"/>
          <w:szCs w:val="24"/>
        </w:rPr>
      </w:pPr>
    </w:p>
    <w:p w:rsidR="007E1721" w:rsidRDefault="007E1721">
      <w:pPr>
        <w:pStyle w:val="20"/>
        <w:spacing w:line="320" w:lineRule="exact"/>
        <w:ind w:left="629" w:firstLineChars="200" w:firstLine="480"/>
        <w:rPr>
          <w:rFonts w:ascii="宋体" w:eastAsia="宋体" w:hAnsi="宋体"/>
          <w:bCs/>
          <w:sz w:val="24"/>
          <w:szCs w:val="24"/>
        </w:rPr>
      </w:pP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报价人名称：        （盖章）</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 xml:space="preserve">法定代表人或委托代理人（签字）：　　　　　　　　　　</w:t>
      </w:r>
    </w:p>
    <w:p w:rsidR="007E1721" w:rsidRDefault="009C7DBA">
      <w:pPr>
        <w:pStyle w:val="20"/>
        <w:spacing w:line="320" w:lineRule="exact"/>
        <w:ind w:left="629" w:firstLineChars="200" w:firstLine="480"/>
        <w:rPr>
          <w:rFonts w:ascii="宋体" w:eastAsia="宋体" w:hAnsi="宋体"/>
          <w:bCs/>
          <w:sz w:val="24"/>
          <w:szCs w:val="24"/>
        </w:rPr>
      </w:pPr>
      <w:r>
        <w:rPr>
          <w:rFonts w:ascii="宋体" w:eastAsia="宋体" w:hAnsi="宋体" w:hint="eastAsia"/>
          <w:bCs/>
          <w:sz w:val="24"/>
          <w:szCs w:val="24"/>
        </w:rPr>
        <w:t xml:space="preserve">报价日期:　　　　　　</w:t>
      </w:r>
      <w:r>
        <w:rPr>
          <w:rFonts w:ascii="宋体" w:eastAsia="宋体" w:hAnsi="宋体" w:hint="eastAsia"/>
          <w:bCs/>
          <w:sz w:val="24"/>
          <w:szCs w:val="24"/>
        </w:rPr>
        <w:tab/>
      </w:r>
    </w:p>
    <w:p w:rsidR="007E1721" w:rsidRDefault="007E1721">
      <w:pPr>
        <w:pStyle w:val="20"/>
        <w:spacing w:line="320" w:lineRule="exact"/>
        <w:ind w:left="0" w:firstLine="0"/>
        <w:rPr>
          <w:rFonts w:ascii="宋体" w:eastAsia="宋体" w:hAnsi="宋体"/>
          <w:bCs/>
          <w:sz w:val="24"/>
          <w:szCs w:val="24"/>
        </w:rPr>
      </w:pPr>
    </w:p>
    <w:p w:rsidR="007E1721" w:rsidRDefault="009C7DBA">
      <w:pPr>
        <w:snapToGrid w:val="0"/>
        <w:spacing w:before="480" w:line="300" w:lineRule="auto"/>
        <w:jc w:val="center"/>
        <w:rPr>
          <w:rFonts w:ascii="楷体" w:eastAsia="楷体" w:hAnsi="楷体"/>
          <w:b/>
          <w:bCs/>
          <w:sz w:val="36"/>
        </w:rPr>
      </w:pPr>
      <w:r>
        <w:rPr>
          <w:rFonts w:ascii="楷体" w:eastAsia="楷体" w:hAnsi="楷体" w:hint="eastAsia"/>
          <w:b/>
          <w:bCs/>
          <w:sz w:val="36"/>
        </w:rPr>
        <w:lastRenderedPageBreak/>
        <w:t>项目要求响应及偏离情况</w:t>
      </w:r>
    </w:p>
    <w:p w:rsidR="007E1721" w:rsidRDefault="009C7DBA">
      <w:pPr>
        <w:widowControl/>
        <w:spacing w:line="360" w:lineRule="atLeast"/>
        <w:jc w:val="center"/>
        <w:outlineLvl w:val="1"/>
        <w:rPr>
          <w:rFonts w:ascii="楷体" w:eastAsia="楷体" w:hAnsi="楷体"/>
          <w:b/>
          <w:szCs w:val="21"/>
        </w:rPr>
      </w:pPr>
      <w:r>
        <w:rPr>
          <w:rFonts w:ascii="楷体" w:eastAsia="楷体" w:hAnsi="楷体" w:hint="eastAsia"/>
          <w:b/>
          <w:szCs w:val="21"/>
        </w:rPr>
        <w:t>（实质性要求）</w:t>
      </w:r>
    </w:p>
    <w:p w:rsidR="007E1721" w:rsidRDefault="007E1721">
      <w:pPr>
        <w:pStyle w:val="20"/>
        <w:spacing w:line="320" w:lineRule="exact"/>
        <w:ind w:left="629" w:firstLineChars="200" w:firstLine="480"/>
        <w:rPr>
          <w:rFonts w:ascii="宋体" w:eastAsia="宋体" w:hAnsi="宋体"/>
          <w:bCs/>
          <w:sz w:val="24"/>
          <w:szCs w:val="24"/>
        </w:rPr>
      </w:pPr>
    </w:p>
    <w:p w:rsidR="007E1721" w:rsidRDefault="007E1721">
      <w:pPr>
        <w:pStyle w:val="20"/>
        <w:spacing w:line="320" w:lineRule="exact"/>
        <w:ind w:left="629" w:firstLineChars="200" w:firstLine="480"/>
        <w:rPr>
          <w:rFonts w:ascii="宋体" w:eastAsia="宋体" w:hAnsi="宋体"/>
          <w:bCs/>
          <w:sz w:val="24"/>
          <w:szCs w:val="24"/>
        </w:rPr>
      </w:pPr>
    </w:p>
    <w:tbl>
      <w:tblPr>
        <w:tblpPr w:leftFromText="180" w:rightFromText="180" w:vertAnchor="text" w:horzAnchor="page" w:tblpX="782"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1485"/>
        <w:gridCol w:w="1718"/>
        <w:gridCol w:w="1718"/>
        <w:gridCol w:w="2160"/>
      </w:tblGrid>
      <w:tr w:rsidR="007E1721">
        <w:trPr>
          <w:trHeight w:val="510"/>
        </w:trPr>
        <w:tc>
          <w:tcPr>
            <w:tcW w:w="720" w:type="dxa"/>
            <w:vMerge w:val="restart"/>
            <w:vAlign w:val="center"/>
          </w:tcPr>
          <w:p w:rsidR="007E1721" w:rsidRDefault="009C7DBA">
            <w:pPr>
              <w:pStyle w:val="afb"/>
              <w:rPr>
                <w:rFonts w:ascii="仿宋_GB2312" w:hAnsi="宋体"/>
              </w:rPr>
            </w:pPr>
            <w:r>
              <w:rPr>
                <w:rFonts w:ascii="仿宋_GB2312" w:hAnsi="宋体" w:hint="eastAsia"/>
              </w:rPr>
              <w:t>序号</w:t>
            </w:r>
          </w:p>
        </w:tc>
        <w:tc>
          <w:tcPr>
            <w:tcW w:w="2160" w:type="dxa"/>
            <w:vMerge w:val="restart"/>
            <w:vAlign w:val="center"/>
          </w:tcPr>
          <w:p w:rsidR="007E1721" w:rsidRDefault="009C7DBA">
            <w:pPr>
              <w:pStyle w:val="afb"/>
              <w:jc w:val="center"/>
              <w:rPr>
                <w:rFonts w:ascii="仿宋_GB2312" w:hAnsi="宋体"/>
              </w:rPr>
            </w:pPr>
            <w:r>
              <w:rPr>
                <w:rFonts w:ascii="仿宋_GB2312" w:hAnsi="宋体" w:hint="eastAsia"/>
              </w:rPr>
              <w:t>产品（模块）名称</w:t>
            </w:r>
          </w:p>
        </w:tc>
        <w:tc>
          <w:tcPr>
            <w:tcW w:w="1485" w:type="dxa"/>
            <w:vMerge w:val="restart"/>
            <w:vAlign w:val="center"/>
          </w:tcPr>
          <w:p w:rsidR="007E1721" w:rsidRDefault="009C7DBA">
            <w:pPr>
              <w:pStyle w:val="afb"/>
              <w:ind w:firstLineChars="100" w:firstLine="240"/>
              <w:rPr>
                <w:rFonts w:ascii="仿宋_GB2312" w:hAnsi="宋体"/>
              </w:rPr>
            </w:pPr>
            <w:r>
              <w:rPr>
                <w:rFonts w:ascii="仿宋_GB2312" w:hAnsi="宋体" w:hint="eastAsia"/>
              </w:rPr>
              <w:t>采购要求</w:t>
            </w:r>
          </w:p>
        </w:tc>
        <w:tc>
          <w:tcPr>
            <w:tcW w:w="3436" w:type="dxa"/>
            <w:gridSpan w:val="2"/>
            <w:vAlign w:val="center"/>
          </w:tcPr>
          <w:p w:rsidR="007E1721" w:rsidRDefault="009C7DBA">
            <w:pPr>
              <w:pStyle w:val="afb"/>
              <w:jc w:val="center"/>
              <w:rPr>
                <w:rFonts w:ascii="仿宋_GB2312" w:hAnsi="宋体"/>
              </w:rPr>
            </w:pPr>
            <w:r>
              <w:rPr>
                <w:rFonts w:ascii="仿宋_GB2312" w:hAnsi="宋体" w:hint="eastAsia"/>
              </w:rPr>
              <w:t>报价产品</w:t>
            </w:r>
          </w:p>
        </w:tc>
        <w:tc>
          <w:tcPr>
            <w:tcW w:w="2160" w:type="dxa"/>
            <w:vMerge w:val="restart"/>
            <w:vAlign w:val="center"/>
          </w:tcPr>
          <w:p w:rsidR="007E1721" w:rsidRDefault="009C7DBA">
            <w:pPr>
              <w:pStyle w:val="afb"/>
              <w:jc w:val="center"/>
              <w:rPr>
                <w:rFonts w:ascii="仿宋_GB2312" w:hAnsi="宋体"/>
              </w:rPr>
            </w:pPr>
            <w:r>
              <w:rPr>
                <w:rFonts w:ascii="仿宋_GB2312" w:hAnsi="宋体" w:hint="eastAsia"/>
              </w:rPr>
              <w:t>偏离情况（正偏离、无偏离、负偏离）</w:t>
            </w:r>
          </w:p>
        </w:tc>
      </w:tr>
      <w:tr w:rsidR="007E1721">
        <w:tc>
          <w:tcPr>
            <w:tcW w:w="720" w:type="dxa"/>
            <w:vMerge/>
          </w:tcPr>
          <w:p w:rsidR="007E1721" w:rsidRDefault="007E1721">
            <w:pPr>
              <w:pStyle w:val="afb"/>
              <w:rPr>
                <w:rFonts w:ascii="仿宋_GB2312" w:hAnsi="宋体"/>
              </w:rPr>
            </w:pPr>
          </w:p>
        </w:tc>
        <w:tc>
          <w:tcPr>
            <w:tcW w:w="2160" w:type="dxa"/>
            <w:vMerge/>
          </w:tcPr>
          <w:p w:rsidR="007E1721" w:rsidRDefault="007E1721">
            <w:pPr>
              <w:pStyle w:val="afb"/>
              <w:rPr>
                <w:rFonts w:ascii="仿宋_GB2312" w:hAnsi="宋体"/>
              </w:rPr>
            </w:pPr>
          </w:p>
        </w:tc>
        <w:tc>
          <w:tcPr>
            <w:tcW w:w="1485" w:type="dxa"/>
            <w:vMerge/>
          </w:tcPr>
          <w:p w:rsidR="007E1721" w:rsidRDefault="007E1721">
            <w:pPr>
              <w:pStyle w:val="afb"/>
              <w:rPr>
                <w:rFonts w:ascii="仿宋_GB2312" w:hAnsi="宋体"/>
              </w:rPr>
            </w:pPr>
          </w:p>
        </w:tc>
        <w:tc>
          <w:tcPr>
            <w:tcW w:w="1718" w:type="dxa"/>
          </w:tcPr>
          <w:p w:rsidR="007E1721" w:rsidRDefault="009C7DBA">
            <w:pPr>
              <w:pStyle w:val="afb"/>
              <w:jc w:val="center"/>
              <w:rPr>
                <w:rFonts w:ascii="仿宋_GB2312" w:hAnsi="宋体"/>
              </w:rPr>
            </w:pPr>
            <w:r>
              <w:rPr>
                <w:rFonts w:ascii="仿宋_GB2312" w:hAnsi="宋体" w:hint="eastAsia"/>
              </w:rPr>
              <w:t>生产厂家</w:t>
            </w:r>
          </w:p>
        </w:tc>
        <w:tc>
          <w:tcPr>
            <w:tcW w:w="1718" w:type="dxa"/>
          </w:tcPr>
          <w:p w:rsidR="007E1721" w:rsidRDefault="009C7DBA">
            <w:pPr>
              <w:pStyle w:val="afb"/>
              <w:jc w:val="center"/>
              <w:rPr>
                <w:rFonts w:ascii="仿宋_GB2312" w:hAnsi="宋体"/>
              </w:rPr>
            </w:pPr>
            <w:r>
              <w:rPr>
                <w:rFonts w:ascii="仿宋_GB2312" w:hAnsi="宋体" w:hint="eastAsia"/>
              </w:rPr>
              <w:t>功能</w:t>
            </w:r>
          </w:p>
        </w:tc>
        <w:tc>
          <w:tcPr>
            <w:tcW w:w="2160" w:type="dxa"/>
            <w:vMerge/>
          </w:tcPr>
          <w:p w:rsidR="007E1721" w:rsidRDefault="007E1721">
            <w:pPr>
              <w:pStyle w:val="afb"/>
              <w:rPr>
                <w:rFonts w:ascii="仿宋_GB2312" w:hAnsi="宋体"/>
              </w:rPr>
            </w:pPr>
          </w:p>
        </w:tc>
      </w:tr>
      <w:tr w:rsidR="007E1721">
        <w:tc>
          <w:tcPr>
            <w:tcW w:w="720"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c>
          <w:tcPr>
            <w:tcW w:w="1485"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r>
      <w:tr w:rsidR="007E1721">
        <w:tc>
          <w:tcPr>
            <w:tcW w:w="720"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c>
          <w:tcPr>
            <w:tcW w:w="1485"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r>
      <w:tr w:rsidR="007E1721">
        <w:tc>
          <w:tcPr>
            <w:tcW w:w="720"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c>
          <w:tcPr>
            <w:tcW w:w="1485"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r>
      <w:tr w:rsidR="007E1721">
        <w:tc>
          <w:tcPr>
            <w:tcW w:w="720"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c>
          <w:tcPr>
            <w:tcW w:w="1485"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1718" w:type="dxa"/>
          </w:tcPr>
          <w:p w:rsidR="007E1721" w:rsidRDefault="007E1721">
            <w:pPr>
              <w:pStyle w:val="afb"/>
              <w:rPr>
                <w:rFonts w:ascii="仿宋_GB2312" w:hAnsi="宋体"/>
              </w:rPr>
            </w:pPr>
          </w:p>
        </w:tc>
        <w:tc>
          <w:tcPr>
            <w:tcW w:w="2160" w:type="dxa"/>
          </w:tcPr>
          <w:p w:rsidR="007E1721" w:rsidRDefault="007E1721">
            <w:pPr>
              <w:pStyle w:val="afb"/>
              <w:rPr>
                <w:rFonts w:ascii="仿宋_GB2312" w:hAnsi="宋体"/>
              </w:rPr>
            </w:pPr>
          </w:p>
        </w:tc>
      </w:tr>
    </w:tbl>
    <w:p w:rsidR="007E1721" w:rsidRDefault="007E1721">
      <w:pPr>
        <w:tabs>
          <w:tab w:val="left" w:pos="1932"/>
        </w:tabs>
        <w:spacing w:line="300" w:lineRule="auto"/>
        <w:rPr>
          <w:rFonts w:ascii="楷体" w:eastAsia="楷体" w:hAnsi="楷体" w:cs="Courier New"/>
          <w:bCs/>
          <w:color w:val="FF0000"/>
          <w:sz w:val="24"/>
        </w:rPr>
      </w:pPr>
    </w:p>
    <w:p w:rsidR="007E1721" w:rsidRDefault="009C7DBA">
      <w:pPr>
        <w:pStyle w:val="afb"/>
        <w:rPr>
          <w:rFonts w:ascii="仿宋_GB2312"/>
        </w:rPr>
      </w:pPr>
      <w:r>
        <w:rPr>
          <w:rFonts w:ascii="宋体" w:hAnsi="宋体" w:hint="eastAsia"/>
          <w:sz w:val="21"/>
          <w:szCs w:val="21"/>
        </w:rPr>
        <w:t xml:space="preserve">      </w:t>
      </w:r>
      <w:r>
        <w:rPr>
          <w:rFonts w:ascii="仿宋_GB2312" w:hAnsi="宋体" w:hint="eastAsia"/>
        </w:rPr>
        <w:t xml:space="preserve">注：1、 </w:t>
      </w:r>
      <w:r>
        <w:rPr>
          <w:rFonts w:ascii="仿宋_GB2312" w:hint="eastAsia"/>
        </w:rPr>
        <w:t>报价人须按“第四章项目要求”作逐项、确定式的响应描述（项目要求中如有项目背景介绍、项目要求说明等类似表述的，可不对此部分要求作响应）。报价人只是部份未作响应描述的视同该部份要求响应负偏离处理。</w:t>
      </w:r>
    </w:p>
    <w:p w:rsidR="007E1721" w:rsidRDefault="009C7DBA">
      <w:pPr>
        <w:adjustRightInd w:val="0"/>
        <w:spacing w:line="400" w:lineRule="exact"/>
        <w:ind w:firstLineChars="275" w:firstLine="660"/>
        <w:rPr>
          <w:rFonts w:ascii="仿宋_GB2312" w:hAnsi="宋体"/>
          <w:sz w:val="24"/>
        </w:rPr>
      </w:pPr>
      <w:r>
        <w:rPr>
          <w:rFonts w:ascii="仿宋_GB2312" w:hAnsi="宋体" w:hint="eastAsia"/>
          <w:bCs/>
          <w:sz w:val="24"/>
        </w:rPr>
        <w:t>2、</w:t>
      </w:r>
      <w:r>
        <w:rPr>
          <w:rFonts w:ascii="仿宋_GB2312" w:hAnsi="宋体" w:hint="eastAsia"/>
          <w:sz w:val="24"/>
        </w:rPr>
        <w:t xml:space="preserve"> </w:t>
      </w:r>
      <w:r>
        <w:rPr>
          <w:rFonts w:ascii="仿宋_GB2312" w:hAnsi="宋体" w:hint="eastAsia"/>
          <w:bCs/>
          <w:kern w:val="0"/>
          <w:sz w:val="24"/>
        </w:rPr>
        <w:t>功能技术指标需</w:t>
      </w:r>
      <w:r>
        <w:rPr>
          <w:rFonts w:ascii="仿宋_GB2312" w:hAnsi="宋体" w:hint="eastAsia"/>
          <w:sz w:val="24"/>
        </w:rPr>
        <w:t>提供佐证资料。原制造商技术白皮书，技术使用说明书，专利证书，检测报告等均可作为佐证材料。</w:t>
      </w:r>
    </w:p>
    <w:p w:rsidR="007E1721" w:rsidRDefault="009C7DBA">
      <w:pPr>
        <w:tabs>
          <w:tab w:val="left" w:pos="7665"/>
        </w:tabs>
        <w:spacing w:line="400" w:lineRule="exact"/>
        <w:ind w:firstLineChars="200" w:firstLine="480"/>
        <w:rPr>
          <w:rFonts w:ascii="仿宋_GB2312" w:hAnsi="宋体"/>
          <w:color w:val="000000"/>
          <w:sz w:val="24"/>
        </w:rPr>
      </w:pPr>
      <w:r>
        <w:rPr>
          <w:rFonts w:ascii="仿宋_GB2312" w:hAnsi="宋体" w:hint="eastAsia"/>
          <w:color w:val="000000"/>
          <w:sz w:val="24"/>
        </w:rPr>
        <w:t>3、</w:t>
      </w:r>
      <w:r>
        <w:rPr>
          <w:rFonts w:ascii="仿宋_GB2312" w:hAnsi="宋体" w:hint="eastAsia"/>
          <w:color w:val="000000"/>
          <w:sz w:val="24"/>
          <w:u w:val="single"/>
        </w:rPr>
        <w:t>功能技术指标应答表与提供佐证资料不一致的，评审小组应当书面要求供应商在规定的时间内予以澄清，评委未要求澄清的，以规格、技术指标应答表中的应答为准。</w:t>
      </w:r>
    </w:p>
    <w:p w:rsidR="007E1721" w:rsidRDefault="009C7DBA">
      <w:pPr>
        <w:spacing w:line="400" w:lineRule="exact"/>
        <w:ind w:firstLineChars="250" w:firstLine="600"/>
        <w:rPr>
          <w:rFonts w:ascii="仿宋_GB2312" w:hAnsi="宋体"/>
          <w:sz w:val="24"/>
        </w:rPr>
      </w:pPr>
      <w:r>
        <w:rPr>
          <w:rFonts w:ascii="仿宋_GB2312" w:hAnsi="宋体" w:hint="eastAsia"/>
          <w:sz w:val="24"/>
        </w:rPr>
        <w:t>4、格式可参照上表，供应商自拟格式的应当不少于上表内容</w:t>
      </w:r>
      <w:r>
        <w:rPr>
          <w:rFonts w:ascii="仿宋_GB2312" w:hAnsi="宋体" w:hint="eastAsia"/>
          <w:color w:val="FF0000"/>
          <w:sz w:val="24"/>
        </w:rPr>
        <w:t>。</w:t>
      </w:r>
    </w:p>
    <w:p w:rsidR="007E1721" w:rsidRDefault="009C7DBA">
      <w:pPr>
        <w:adjustRightInd w:val="0"/>
        <w:spacing w:line="400" w:lineRule="exact"/>
        <w:ind w:firstLineChars="175" w:firstLine="420"/>
        <w:jc w:val="left"/>
        <w:rPr>
          <w:rFonts w:ascii="仿宋_GB2312" w:hAnsi="宋体"/>
          <w:bCs/>
          <w:sz w:val="24"/>
        </w:rPr>
      </w:pPr>
      <w:r>
        <w:rPr>
          <w:rFonts w:ascii="仿宋_GB2312" w:hAnsi="宋体" w:hint="eastAsia"/>
          <w:bCs/>
          <w:sz w:val="24"/>
        </w:rPr>
        <w:t>报价人名称：        （盖章）</w:t>
      </w:r>
    </w:p>
    <w:p w:rsidR="007E1721" w:rsidRDefault="009C7DBA">
      <w:pPr>
        <w:adjustRightInd w:val="0"/>
        <w:spacing w:line="400" w:lineRule="exact"/>
        <w:ind w:firstLineChars="175" w:firstLine="420"/>
        <w:jc w:val="left"/>
        <w:rPr>
          <w:rFonts w:ascii="仿宋_GB2312" w:hAnsi="宋体"/>
          <w:bCs/>
          <w:sz w:val="24"/>
        </w:rPr>
      </w:pPr>
      <w:r>
        <w:rPr>
          <w:rFonts w:ascii="仿宋_GB2312" w:hAnsi="宋体" w:hint="eastAsia"/>
          <w:sz w:val="24"/>
        </w:rPr>
        <w:t>法定代表人或授权代表（签字）</w:t>
      </w:r>
      <w:r>
        <w:rPr>
          <w:rFonts w:ascii="仿宋_GB2312" w:hAnsi="宋体" w:hint="eastAsia"/>
          <w:bCs/>
          <w:sz w:val="24"/>
        </w:rPr>
        <w:t>：</w:t>
      </w:r>
    </w:p>
    <w:p w:rsidR="007E1721" w:rsidRDefault="009C7DBA">
      <w:pPr>
        <w:spacing w:line="400" w:lineRule="exact"/>
        <w:ind w:firstLineChars="200" w:firstLine="480"/>
        <w:rPr>
          <w:rFonts w:ascii="仿宋_GB2312" w:hAnsi="宋体"/>
          <w:bCs/>
          <w:sz w:val="24"/>
        </w:rPr>
      </w:pPr>
      <w:r>
        <w:rPr>
          <w:rFonts w:ascii="仿宋_GB2312" w:hAnsi="宋体" w:hint="eastAsia"/>
          <w:bCs/>
          <w:sz w:val="24"/>
        </w:rPr>
        <w:t>日  期:</w:t>
      </w:r>
    </w:p>
    <w:p w:rsidR="007E1721" w:rsidRDefault="007E1721">
      <w:pPr>
        <w:pStyle w:val="20"/>
        <w:spacing w:line="320" w:lineRule="exact"/>
        <w:ind w:left="629" w:firstLineChars="200" w:firstLine="480"/>
        <w:rPr>
          <w:rFonts w:ascii="宋体" w:eastAsia="宋体" w:hAnsi="宋体"/>
          <w:bCs/>
          <w:sz w:val="24"/>
          <w:szCs w:val="24"/>
        </w:rPr>
      </w:pPr>
    </w:p>
    <w:p w:rsidR="007E1721" w:rsidRDefault="007E1721">
      <w:pPr>
        <w:spacing w:line="300" w:lineRule="auto"/>
        <w:ind w:firstLineChars="698" w:firstLine="2523"/>
        <w:rPr>
          <w:rFonts w:ascii="楷体" w:eastAsia="楷体" w:hAnsi="楷体"/>
          <w:b/>
          <w:bCs/>
          <w:sz w:val="36"/>
          <w:szCs w:val="20"/>
        </w:rPr>
      </w:pPr>
    </w:p>
    <w:p w:rsidR="007E1721" w:rsidRDefault="007E1721">
      <w:pPr>
        <w:spacing w:line="300" w:lineRule="auto"/>
        <w:ind w:firstLineChars="698" w:firstLine="2523"/>
        <w:rPr>
          <w:rFonts w:ascii="楷体" w:eastAsia="楷体" w:hAnsi="楷体"/>
          <w:b/>
          <w:bCs/>
          <w:sz w:val="36"/>
          <w:szCs w:val="20"/>
        </w:rPr>
      </w:pPr>
    </w:p>
    <w:p w:rsidR="007E1721" w:rsidRDefault="007E1721">
      <w:pPr>
        <w:spacing w:line="300" w:lineRule="auto"/>
        <w:ind w:firstLineChars="698" w:firstLine="2523"/>
        <w:rPr>
          <w:rFonts w:ascii="楷体" w:eastAsia="楷体" w:hAnsi="楷体"/>
          <w:b/>
          <w:bCs/>
          <w:sz w:val="36"/>
          <w:szCs w:val="20"/>
        </w:rPr>
      </w:pPr>
    </w:p>
    <w:p w:rsidR="007E1721" w:rsidRDefault="007E1721">
      <w:pPr>
        <w:spacing w:line="300" w:lineRule="auto"/>
        <w:ind w:firstLineChars="698" w:firstLine="2523"/>
        <w:rPr>
          <w:rFonts w:ascii="楷体" w:eastAsia="楷体" w:hAnsi="楷体"/>
          <w:b/>
          <w:bCs/>
          <w:sz w:val="36"/>
          <w:szCs w:val="20"/>
        </w:rPr>
      </w:pPr>
    </w:p>
    <w:p w:rsidR="007E1721" w:rsidRDefault="007E1721">
      <w:pPr>
        <w:spacing w:line="300" w:lineRule="auto"/>
        <w:rPr>
          <w:rFonts w:ascii="楷体" w:eastAsia="楷体" w:hAnsi="楷体"/>
          <w:b/>
          <w:bCs/>
          <w:sz w:val="36"/>
          <w:szCs w:val="20"/>
        </w:rPr>
      </w:pPr>
    </w:p>
    <w:p w:rsidR="007E1721" w:rsidRDefault="007E1721">
      <w:pPr>
        <w:pStyle w:val="a2"/>
        <w:rPr>
          <w:rFonts w:ascii="楷体" w:eastAsia="楷体" w:hAnsi="楷体"/>
          <w:b/>
          <w:bCs/>
          <w:sz w:val="36"/>
          <w:szCs w:val="20"/>
        </w:rPr>
      </w:pPr>
    </w:p>
    <w:p w:rsidR="007E1721" w:rsidRDefault="007E1721">
      <w:pPr>
        <w:rPr>
          <w:rFonts w:ascii="楷体" w:eastAsia="楷体" w:hAnsi="楷体"/>
          <w:b/>
          <w:bCs/>
          <w:sz w:val="36"/>
          <w:szCs w:val="20"/>
        </w:rPr>
      </w:pPr>
    </w:p>
    <w:p w:rsidR="007E1721" w:rsidRDefault="007E1721">
      <w:pPr>
        <w:pStyle w:val="a2"/>
      </w:pPr>
    </w:p>
    <w:p w:rsidR="007E1721" w:rsidRDefault="009C7DBA">
      <w:pPr>
        <w:spacing w:line="300" w:lineRule="auto"/>
        <w:ind w:firstLineChars="500" w:firstLine="1807"/>
        <w:rPr>
          <w:rFonts w:ascii="楷体" w:eastAsia="楷体" w:hAnsi="楷体"/>
          <w:b/>
          <w:bCs/>
          <w:sz w:val="36"/>
          <w:szCs w:val="20"/>
        </w:rPr>
      </w:pPr>
      <w:r>
        <w:rPr>
          <w:rFonts w:ascii="楷体" w:eastAsia="楷体" w:hAnsi="楷体" w:hint="eastAsia"/>
          <w:b/>
          <w:bCs/>
          <w:sz w:val="36"/>
          <w:szCs w:val="20"/>
        </w:rPr>
        <w:lastRenderedPageBreak/>
        <w:t>商务要求及主要合同条款响应及偏离表</w:t>
      </w:r>
    </w:p>
    <w:p w:rsidR="007E1721" w:rsidRDefault="009C7DBA">
      <w:pPr>
        <w:widowControl/>
        <w:spacing w:line="360" w:lineRule="atLeast"/>
        <w:jc w:val="center"/>
        <w:outlineLvl w:val="1"/>
        <w:rPr>
          <w:rFonts w:ascii="楷体" w:eastAsia="楷体" w:hAnsi="楷体"/>
          <w:b/>
          <w:szCs w:val="21"/>
        </w:rPr>
      </w:pPr>
      <w:r>
        <w:rPr>
          <w:rFonts w:ascii="楷体" w:eastAsia="楷体" w:hAnsi="楷体" w:hint="eastAsia"/>
          <w:b/>
          <w:szCs w:val="21"/>
        </w:rPr>
        <w:t>（实质性要求）</w:t>
      </w:r>
    </w:p>
    <w:tbl>
      <w:tblPr>
        <w:tblpPr w:leftFromText="180" w:rightFromText="180" w:vertAnchor="text" w:horzAnchor="page" w:tblpX="945" w:tblpY="482"/>
        <w:tblOverlap w:val="neve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732"/>
        <w:gridCol w:w="2349"/>
        <w:gridCol w:w="2146"/>
        <w:gridCol w:w="1936"/>
        <w:gridCol w:w="1139"/>
      </w:tblGrid>
      <w:tr w:rsidR="007E1721">
        <w:trPr>
          <w:trHeight w:val="864"/>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序号</w:t>
            </w:r>
          </w:p>
        </w:tc>
        <w:tc>
          <w:tcPr>
            <w:tcW w:w="85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项目要求内容</w:t>
            </w:r>
          </w:p>
        </w:tc>
        <w:tc>
          <w:tcPr>
            <w:tcW w:w="1164"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谈判文件中的要求</w:t>
            </w:r>
          </w:p>
        </w:tc>
        <w:tc>
          <w:tcPr>
            <w:tcW w:w="1063"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报价人应答</w:t>
            </w:r>
          </w:p>
        </w:tc>
        <w:tc>
          <w:tcPr>
            <w:tcW w:w="959"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偏离及其影响</w:t>
            </w:r>
          </w:p>
        </w:tc>
        <w:tc>
          <w:tcPr>
            <w:tcW w:w="565"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备注</w:t>
            </w:r>
          </w:p>
        </w:tc>
      </w:tr>
      <w:tr w:rsidR="007E1721">
        <w:trPr>
          <w:trHeight w:val="640"/>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1</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bCs/>
                <w:sz w:val="24"/>
              </w:rPr>
              <w:t>交货日期</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20"/>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2</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bCs/>
                <w:sz w:val="24"/>
              </w:rPr>
              <w:t>交货</w:t>
            </w:r>
            <w:r>
              <w:rPr>
                <w:rFonts w:ascii="楷体" w:eastAsia="楷体" w:hAnsi="楷体" w:cs="楷体" w:hint="eastAsia"/>
                <w:sz w:val="24"/>
              </w:rPr>
              <w:t>地点</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39"/>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3</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sz w:val="24"/>
              </w:rPr>
              <w:t>支付方式</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94"/>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4</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sz w:val="24"/>
              </w:rPr>
              <w:t>质保期</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1038"/>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5</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sz w:val="24"/>
              </w:rPr>
              <w:t>售后服务及履约能力要求</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16"/>
        </w:trPr>
        <w:tc>
          <w:tcPr>
            <w:tcW w:w="388" w:type="pct"/>
            <w:vAlign w:val="center"/>
          </w:tcPr>
          <w:p w:rsidR="007E1721" w:rsidRDefault="009C7DBA">
            <w:pPr>
              <w:spacing w:line="300" w:lineRule="auto"/>
              <w:jc w:val="center"/>
              <w:rPr>
                <w:rFonts w:ascii="楷体" w:eastAsia="楷体" w:hAnsi="楷体"/>
                <w:sz w:val="24"/>
              </w:rPr>
            </w:pPr>
            <w:r>
              <w:rPr>
                <w:rFonts w:ascii="楷体" w:eastAsia="楷体" w:hAnsi="楷体" w:hint="eastAsia"/>
                <w:sz w:val="24"/>
              </w:rPr>
              <w:t>6</w:t>
            </w:r>
          </w:p>
        </w:tc>
        <w:tc>
          <w:tcPr>
            <w:tcW w:w="858" w:type="pct"/>
            <w:vAlign w:val="center"/>
          </w:tcPr>
          <w:p w:rsidR="007E1721" w:rsidRDefault="009C7DBA">
            <w:pPr>
              <w:jc w:val="center"/>
              <w:rPr>
                <w:rFonts w:ascii="楷体" w:eastAsia="楷体" w:hAnsi="楷体"/>
                <w:sz w:val="24"/>
              </w:rPr>
            </w:pPr>
            <w:r>
              <w:rPr>
                <w:rFonts w:ascii="楷体" w:eastAsia="楷体" w:hAnsi="楷体" w:cs="楷体" w:hint="eastAsia"/>
                <w:sz w:val="24"/>
              </w:rPr>
              <w:t>验收</w:t>
            </w: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16"/>
        </w:trPr>
        <w:tc>
          <w:tcPr>
            <w:tcW w:w="388" w:type="pct"/>
            <w:vAlign w:val="center"/>
          </w:tcPr>
          <w:p w:rsidR="007E1721" w:rsidRDefault="007E1721">
            <w:pPr>
              <w:spacing w:line="300" w:lineRule="auto"/>
              <w:jc w:val="center"/>
              <w:rPr>
                <w:rFonts w:ascii="楷体" w:eastAsia="楷体" w:hAnsi="楷体"/>
                <w:sz w:val="24"/>
              </w:rPr>
            </w:pPr>
          </w:p>
        </w:tc>
        <w:tc>
          <w:tcPr>
            <w:tcW w:w="858" w:type="pct"/>
            <w:vAlign w:val="center"/>
          </w:tcPr>
          <w:p w:rsidR="007E1721" w:rsidRDefault="007E1721">
            <w:pPr>
              <w:jc w:val="center"/>
              <w:rPr>
                <w:rFonts w:ascii="楷体" w:eastAsia="楷体" w:hAnsi="楷体"/>
                <w:sz w:val="24"/>
              </w:rPr>
            </w:pP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r w:rsidR="007E1721">
        <w:trPr>
          <w:trHeight w:val="616"/>
        </w:trPr>
        <w:tc>
          <w:tcPr>
            <w:tcW w:w="388" w:type="pct"/>
            <w:vAlign w:val="center"/>
          </w:tcPr>
          <w:p w:rsidR="007E1721" w:rsidRDefault="007E1721">
            <w:pPr>
              <w:spacing w:line="300" w:lineRule="auto"/>
              <w:jc w:val="center"/>
              <w:rPr>
                <w:rFonts w:ascii="楷体" w:eastAsia="楷体" w:hAnsi="楷体"/>
                <w:sz w:val="24"/>
              </w:rPr>
            </w:pPr>
          </w:p>
        </w:tc>
        <w:tc>
          <w:tcPr>
            <w:tcW w:w="858" w:type="pct"/>
            <w:vAlign w:val="center"/>
          </w:tcPr>
          <w:p w:rsidR="007E1721" w:rsidRDefault="007E1721">
            <w:pPr>
              <w:jc w:val="center"/>
              <w:rPr>
                <w:rFonts w:ascii="楷体" w:eastAsia="楷体" w:hAnsi="楷体"/>
                <w:sz w:val="24"/>
              </w:rPr>
            </w:pPr>
          </w:p>
        </w:tc>
        <w:tc>
          <w:tcPr>
            <w:tcW w:w="1164" w:type="pct"/>
            <w:vAlign w:val="center"/>
          </w:tcPr>
          <w:p w:rsidR="007E1721" w:rsidRDefault="007E1721">
            <w:pPr>
              <w:jc w:val="center"/>
              <w:rPr>
                <w:rFonts w:ascii="楷体" w:eastAsia="楷体" w:hAnsi="楷体"/>
                <w:sz w:val="24"/>
              </w:rPr>
            </w:pPr>
          </w:p>
        </w:tc>
        <w:tc>
          <w:tcPr>
            <w:tcW w:w="1063" w:type="pct"/>
            <w:vAlign w:val="center"/>
          </w:tcPr>
          <w:p w:rsidR="007E1721" w:rsidRDefault="007E1721">
            <w:pPr>
              <w:jc w:val="center"/>
              <w:rPr>
                <w:rFonts w:ascii="楷体" w:eastAsia="楷体" w:hAnsi="楷体"/>
                <w:sz w:val="24"/>
              </w:rPr>
            </w:pPr>
          </w:p>
        </w:tc>
        <w:tc>
          <w:tcPr>
            <w:tcW w:w="959" w:type="pct"/>
            <w:vAlign w:val="center"/>
          </w:tcPr>
          <w:p w:rsidR="007E1721" w:rsidRDefault="007E1721">
            <w:pPr>
              <w:spacing w:line="300" w:lineRule="auto"/>
              <w:jc w:val="center"/>
              <w:rPr>
                <w:rFonts w:ascii="楷体" w:eastAsia="楷体" w:hAnsi="楷体"/>
                <w:sz w:val="24"/>
              </w:rPr>
            </w:pPr>
          </w:p>
        </w:tc>
        <w:tc>
          <w:tcPr>
            <w:tcW w:w="565" w:type="pct"/>
            <w:vAlign w:val="center"/>
          </w:tcPr>
          <w:p w:rsidR="007E1721" w:rsidRDefault="007E1721">
            <w:pPr>
              <w:spacing w:line="300" w:lineRule="auto"/>
              <w:jc w:val="center"/>
              <w:rPr>
                <w:rFonts w:ascii="楷体" w:eastAsia="楷体" w:hAnsi="楷体"/>
                <w:sz w:val="24"/>
              </w:rPr>
            </w:pPr>
          </w:p>
        </w:tc>
      </w:tr>
    </w:tbl>
    <w:p w:rsidR="007E1721" w:rsidRDefault="007E1721">
      <w:pPr>
        <w:pStyle w:val="a7"/>
        <w:spacing w:line="300" w:lineRule="auto"/>
        <w:ind w:firstLineChars="0" w:firstLine="0"/>
        <w:rPr>
          <w:rFonts w:ascii="楷体" w:eastAsia="楷体" w:hAnsi="楷体"/>
          <w:sz w:val="24"/>
        </w:rPr>
      </w:pPr>
    </w:p>
    <w:p w:rsidR="007E1721" w:rsidRDefault="007E1721" w:rsidP="009C7DBA">
      <w:pPr>
        <w:pStyle w:val="a7"/>
        <w:spacing w:line="300" w:lineRule="auto"/>
        <w:ind w:firstLine="480"/>
        <w:jc w:val="right"/>
        <w:rPr>
          <w:rFonts w:ascii="楷体" w:eastAsia="楷体" w:hAnsi="楷体"/>
          <w:sz w:val="24"/>
        </w:rPr>
      </w:pPr>
    </w:p>
    <w:p w:rsidR="007E1721" w:rsidRDefault="007E1721" w:rsidP="009C7DBA">
      <w:pPr>
        <w:pStyle w:val="a7"/>
        <w:spacing w:line="300" w:lineRule="auto"/>
        <w:ind w:firstLine="480"/>
        <w:jc w:val="right"/>
        <w:rPr>
          <w:rFonts w:ascii="楷体" w:eastAsia="楷体" w:hAnsi="楷体"/>
          <w:sz w:val="24"/>
        </w:rPr>
      </w:pPr>
    </w:p>
    <w:p w:rsidR="007E1721" w:rsidRDefault="009C7DBA" w:rsidP="009C7DBA">
      <w:pPr>
        <w:pStyle w:val="a7"/>
        <w:spacing w:line="300" w:lineRule="auto"/>
        <w:ind w:firstLine="480"/>
        <w:jc w:val="right"/>
        <w:rPr>
          <w:rFonts w:ascii="楷体" w:eastAsia="楷体" w:hAnsi="楷体"/>
          <w:sz w:val="24"/>
          <w:u w:val="single"/>
        </w:rPr>
      </w:pPr>
      <w:r>
        <w:rPr>
          <w:rFonts w:ascii="楷体" w:eastAsia="楷体" w:hAnsi="楷体" w:hint="eastAsia"/>
          <w:sz w:val="24"/>
        </w:rPr>
        <w:t>报价人名称：</w:t>
      </w:r>
      <w:r>
        <w:rPr>
          <w:rFonts w:ascii="楷体" w:eastAsia="楷体" w:hAnsi="楷体" w:hint="eastAsia"/>
          <w:sz w:val="24"/>
          <w:u w:val="single"/>
        </w:rPr>
        <w:t xml:space="preserve">                                   （盖章）</w:t>
      </w:r>
    </w:p>
    <w:p w:rsidR="007E1721" w:rsidRDefault="009C7DBA" w:rsidP="009C7DBA">
      <w:pPr>
        <w:pStyle w:val="a7"/>
        <w:spacing w:line="300" w:lineRule="auto"/>
        <w:ind w:firstLine="480"/>
        <w:jc w:val="right"/>
        <w:rPr>
          <w:rFonts w:ascii="楷体" w:eastAsia="楷体" w:hAnsi="楷体"/>
          <w:sz w:val="24"/>
        </w:rPr>
      </w:pPr>
      <w:r>
        <w:rPr>
          <w:rFonts w:ascii="楷体" w:eastAsia="楷体" w:hAnsi="楷体" w:hint="eastAsia"/>
          <w:sz w:val="24"/>
        </w:rPr>
        <w:t>法定代表人或其委托代理人：</w:t>
      </w:r>
      <w:r>
        <w:rPr>
          <w:rFonts w:ascii="楷体" w:eastAsia="楷体" w:hAnsi="楷体" w:hint="eastAsia"/>
          <w:sz w:val="24"/>
          <w:u w:val="single"/>
        </w:rPr>
        <w:t xml:space="preserve">              （签字或盖章）　</w:t>
      </w:r>
      <w:r>
        <w:rPr>
          <w:rFonts w:ascii="楷体" w:eastAsia="楷体" w:hAnsi="楷体" w:hint="eastAsia"/>
          <w:sz w:val="24"/>
        </w:rPr>
        <w:t xml:space="preserve">                            </w:t>
      </w:r>
    </w:p>
    <w:p w:rsidR="007E1721" w:rsidRDefault="009C7DBA">
      <w:pPr>
        <w:pStyle w:val="a7"/>
        <w:spacing w:line="300" w:lineRule="auto"/>
        <w:ind w:firstLineChars="1375" w:firstLine="3300"/>
        <w:rPr>
          <w:rFonts w:ascii="楷体" w:eastAsia="楷体" w:hAnsi="楷体"/>
          <w:sz w:val="24"/>
        </w:rPr>
      </w:pPr>
      <w:r>
        <w:rPr>
          <w:rFonts w:ascii="楷体" w:eastAsia="楷体" w:hAnsi="楷体" w:hint="eastAsia"/>
          <w:sz w:val="24"/>
        </w:rPr>
        <w:t>时间：</w:t>
      </w:r>
      <w:r>
        <w:rPr>
          <w:rFonts w:ascii="楷体" w:eastAsia="楷体" w:hAnsi="楷体" w:hint="eastAsia"/>
          <w:sz w:val="24"/>
          <w:u w:val="single"/>
        </w:rPr>
        <w:t xml:space="preserve">　　　　</w:t>
      </w:r>
      <w:r>
        <w:rPr>
          <w:rFonts w:ascii="楷体" w:eastAsia="楷体" w:hAnsi="楷体" w:hint="eastAsia"/>
          <w:sz w:val="24"/>
        </w:rPr>
        <w:t>年</w:t>
      </w:r>
      <w:r>
        <w:rPr>
          <w:rFonts w:ascii="楷体" w:eastAsia="楷体" w:hAnsi="楷体" w:hint="eastAsia"/>
          <w:sz w:val="24"/>
          <w:u w:val="single"/>
        </w:rPr>
        <w:t xml:space="preserve">　 　</w:t>
      </w:r>
      <w:r>
        <w:rPr>
          <w:rFonts w:ascii="楷体" w:eastAsia="楷体" w:hAnsi="楷体" w:hint="eastAsia"/>
          <w:sz w:val="24"/>
        </w:rPr>
        <w:t>月</w:t>
      </w:r>
      <w:r>
        <w:rPr>
          <w:rFonts w:ascii="楷体" w:eastAsia="楷体" w:hAnsi="楷体" w:hint="eastAsia"/>
          <w:sz w:val="24"/>
          <w:u w:val="single"/>
        </w:rPr>
        <w:t xml:space="preserve">　 　</w:t>
      </w:r>
      <w:r>
        <w:rPr>
          <w:rFonts w:ascii="楷体" w:eastAsia="楷体" w:hAnsi="楷体" w:hint="eastAsia"/>
          <w:sz w:val="24"/>
        </w:rPr>
        <w:t>日</w:t>
      </w:r>
      <w:r>
        <w:rPr>
          <w:rFonts w:ascii="楷体" w:eastAsia="楷体" w:hAnsi="楷体" w:hint="eastAsia"/>
        </w:rPr>
        <w:t xml:space="preserve">　</w:t>
      </w:r>
    </w:p>
    <w:p w:rsidR="007E1721" w:rsidRDefault="007E1721">
      <w:pPr>
        <w:spacing w:line="300" w:lineRule="auto"/>
        <w:rPr>
          <w:rFonts w:ascii="楷体" w:eastAsia="楷体" w:hAnsi="楷体"/>
          <w:b/>
          <w:bCs/>
          <w:szCs w:val="21"/>
        </w:rPr>
      </w:pPr>
    </w:p>
    <w:p w:rsidR="007E1721" w:rsidRDefault="009C7DBA">
      <w:pPr>
        <w:spacing w:line="300" w:lineRule="auto"/>
        <w:rPr>
          <w:rFonts w:ascii="楷体" w:eastAsia="楷体" w:hAnsi="楷体"/>
          <w:b/>
          <w:bCs/>
          <w:szCs w:val="21"/>
        </w:rPr>
      </w:pPr>
      <w:r>
        <w:rPr>
          <w:rFonts w:ascii="楷体" w:eastAsia="楷体" w:hAnsi="楷体" w:hint="eastAsia"/>
          <w:b/>
          <w:bCs/>
          <w:szCs w:val="21"/>
        </w:rPr>
        <w:t>提示：</w:t>
      </w:r>
    </w:p>
    <w:p w:rsidR="007E1721" w:rsidRDefault="009C7DBA">
      <w:pPr>
        <w:spacing w:line="300" w:lineRule="auto"/>
        <w:ind w:firstLineChars="196" w:firstLine="630"/>
        <w:rPr>
          <w:rFonts w:ascii="楷体" w:eastAsia="楷体" w:hAnsi="楷体"/>
          <w:b/>
          <w:bCs/>
          <w:sz w:val="36"/>
          <w:szCs w:val="20"/>
        </w:rPr>
      </w:pPr>
      <w:r>
        <w:rPr>
          <w:rFonts w:ascii="楷体" w:eastAsia="楷体" w:hAnsi="楷体" w:hint="eastAsia"/>
          <w:b/>
          <w:bCs/>
          <w:szCs w:val="21"/>
        </w:rPr>
        <w:t>可用本表格式，也可自拟格式。但应不少于本文件第</w:t>
      </w:r>
      <w:r w:rsidR="00D134DB">
        <w:rPr>
          <w:rFonts w:ascii="楷体" w:eastAsia="楷体" w:hAnsi="楷体" w:hint="eastAsia"/>
          <w:b/>
          <w:bCs/>
          <w:szCs w:val="21"/>
        </w:rPr>
        <w:t>三</w:t>
      </w:r>
      <w:r>
        <w:rPr>
          <w:rFonts w:ascii="楷体" w:eastAsia="楷体" w:hAnsi="楷体" w:hint="eastAsia"/>
          <w:b/>
          <w:bCs/>
          <w:szCs w:val="21"/>
        </w:rPr>
        <w:t>章 项目要求→ “商务要求及主要合同条款”的内容，否则将可能作为无效报价。</w:t>
      </w:r>
    </w:p>
    <w:p w:rsidR="007E1721" w:rsidRDefault="007E1721">
      <w:pPr>
        <w:widowControl/>
        <w:spacing w:line="360" w:lineRule="exact"/>
        <w:ind w:firstLineChars="196" w:firstLine="470"/>
        <w:jc w:val="left"/>
        <w:rPr>
          <w:rFonts w:ascii="宋体" w:eastAsia="宋体" w:hAnsi="宋体" w:cs="宋体"/>
          <w:sz w:val="24"/>
          <w:u w:val="single"/>
        </w:rPr>
      </w:pPr>
    </w:p>
    <w:p w:rsidR="007E1721" w:rsidRDefault="007E1721">
      <w:pPr>
        <w:widowControl/>
        <w:spacing w:line="360" w:lineRule="exact"/>
        <w:ind w:firstLineChars="196" w:firstLine="470"/>
        <w:jc w:val="left"/>
        <w:rPr>
          <w:rFonts w:ascii="宋体" w:eastAsia="宋体" w:hAnsi="宋体" w:cs="宋体"/>
          <w:sz w:val="24"/>
          <w:u w:val="single"/>
        </w:rPr>
      </w:pPr>
    </w:p>
    <w:p w:rsidR="007E1721" w:rsidRDefault="007E1721">
      <w:pPr>
        <w:pStyle w:val="af"/>
        <w:ind w:firstLineChars="0" w:firstLine="0"/>
      </w:pPr>
    </w:p>
    <w:p w:rsidR="007E1721" w:rsidRDefault="007E1721">
      <w:pPr>
        <w:pStyle w:val="af"/>
        <w:ind w:firstLineChars="0" w:firstLine="0"/>
      </w:pPr>
    </w:p>
    <w:p w:rsidR="007E1721" w:rsidRDefault="007E1721">
      <w:pPr>
        <w:pStyle w:val="af"/>
        <w:ind w:firstLineChars="0" w:firstLine="0"/>
      </w:pPr>
    </w:p>
    <w:p w:rsidR="007E1721" w:rsidRPr="00C00CF0" w:rsidRDefault="009C7DBA" w:rsidP="00C00CF0">
      <w:pPr>
        <w:spacing w:line="300" w:lineRule="auto"/>
        <w:jc w:val="center"/>
        <w:rPr>
          <w:rFonts w:ascii="楷体" w:eastAsia="楷体" w:hAnsi="楷体"/>
          <w:b/>
          <w:sz w:val="48"/>
          <w:szCs w:val="48"/>
        </w:rPr>
      </w:pPr>
      <w:r>
        <w:rPr>
          <w:rFonts w:ascii="楷体" w:eastAsia="楷体" w:hAnsi="楷体" w:hint="eastAsia"/>
          <w:b/>
          <w:sz w:val="48"/>
          <w:szCs w:val="48"/>
        </w:rPr>
        <w:t>第三部分  报价部分</w:t>
      </w:r>
    </w:p>
    <w:p w:rsidR="007E1721" w:rsidRDefault="007E1721">
      <w:pPr>
        <w:pStyle w:val="a2"/>
      </w:pPr>
    </w:p>
    <w:p w:rsidR="007E1721" w:rsidRDefault="009C7DBA" w:rsidP="00C00CF0">
      <w:pPr>
        <w:pStyle w:val="3"/>
        <w:tabs>
          <w:tab w:val="left" w:pos="360"/>
        </w:tabs>
        <w:spacing w:line="300" w:lineRule="auto"/>
        <w:jc w:val="center"/>
        <w:rPr>
          <w:rFonts w:ascii="楷体" w:eastAsia="楷体" w:hAnsi="楷体" w:cs="Courier New"/>
          <w:sz w:val="36"/>
          <w:szCs w:val="36"/>
        </w:rPr>
      </w:pPr>
      <w:r>
        <w:rPr>
          <w:rFonts w:ascii="楷体" w:eastAsia="楷体" w:hAnsi="楷体" w:cs="Courier New" w:hint="eastAsia"/>
          <w:sz w:val="36"/>
          <w:szCs w:val="36"/>
        </w:rPr>
        <w:t>比选报价函</w:t>
      </w:r>
    </w:p>
    <w:p w:rsidR="007E1721" w:rsidRDefault="009C7DBA">
      <w:pPr>
        <w:widowControl/>
        <w:spacing w:line="360" w:lineRule="atLeast"/>
        <w:jc w:val="center"/>
        <w:outlineLvl w:val="1"/>
        <w:rPr>
          <w:rFonts w:ascii="楷体" w:eastAsia="楷体" w:hAnsi="楷体"/>
          <w:b/>
          <w:szCs w:val="21"/>
        </w:rPr>
      </w:pPr>
      <w:r>
        <w:rPr>
          <w:rFonts w:ascii="楷体" w:eastAsia="楷体" w:hAnsi="楷体" w:hint="eastAsia"/>
          <w:b/>
          <w:szCs w:val="21"/>
        </w:rPr>
        <w:t>（实质性要求）</w:t>
      </w:r>
    </w:p>
    <w:p w:rsidR="007E1721" w:rsidRDefault="007E1721" w:rsidP="009C7DBA">
      <w:pPr>
        <w:pStyle w:val="a7"/>
        <w:ind w:firstLine="640"/>
      </w:pPr>
    </w:p>
    <w:p w:rsidR="007E1721" w:rsidRDefault="007E1721">
      <w:pPr>
        <w:spacing w:line="480" w:lineRule="auto"/>
        <w:ind w:firstLineChars="200" w:firstLine="480"/>
        <w:rPr>
          <w:rFonts w:ascii="楷体" w:eastAsia="楷体" w:hAnsi="楷体"/>
          <w:sz w:val="24"/>
        </w:rPr>
      </w:pPr>
    </w:p>
    <w:p w:rsidR="007E1721" w:rsidRDefault="009C7DBA">
      <w:pPr>
        <w:spacing w:line="480" w:lineRule="auto"/>
        <w:rPr>
          <w:rFonts w:ascii="楷体" w:eastAsia="楷体" w:hAnsi="楷体"/>
          <w:sz w:val="24"/>
          <w:szCs w:val="20"/>
        </w:rPr>
      </w:pPr>
      <w:r>
        <w:rPr>
          <w:rFonts w:ascii="楷体" w:eastAsia="楷体" w:hAnsi="楷体" w:hint="eastAsia"/>
          <w:sz w:val="24"/>
        </w:rPr>
        <w:t>致：</w:t>
      </w:r>
      <w:r w:rsidR="00C00CF0">
        <w:rPr>
          <w:rFonts w:ascii="楷体" w:eastAsia="楷体" w:hAnsi="楷体" w:hint="eastAsia"/>
          <w:sz w:val="24"/>
        </w:rPr>
        <w:t>宜宾市叙州区妇幼保健计划生育服务中心</w:t>
      </w:r>
    </w:p>
    <w:p w:rsidR="007E1721" w:rsidRDefault="009C7DBA">
      <w:pPr>
        <w:spacing w:line="480" w:lineRule="auto"/>
        <w:ind w:firstLineChars="200" w:firstLine="480"/>
        <w:rPr>
          <w:rFonts w:ascii="楷体" w:eastAsia="楷体" w:hAnsi="楷体"/>
          <w:sz w:val="24"/>
        </w:rPr>
      </w:pPr>
      <w:r>
        <w:rPr>
          <w:rFonts w:ascii="楷体" w:eastAsia="楷体" w:hAnsi="楷体" w:hint="eastAsia"/>
          <w:sz w:val="24"/>
        </w:rPr>
        <w:t>1、根据你方的</w:t>
      </w:r>
      <w:r>
        <w:rPr>
          <w:rFonts w:ascii="楷体" w:eastAsia="楷体" w:hAnsi="楷体" w:hint="eastAsia"/>
          <w:sz w:val="24"/>
          <w:u w:val="single"/>
        </w:rPr>
        <w:t xml:space="preserve">                </w:t>
      </w:r>
      <w:r>
        <w:rPr>
          <w:rFonts w:ascii="楷体" w:eastAsia="楷体" w:hAnsi="楷体" w:hint="eastAsia"/>
          <w:sz w:val="24"/>
        </w:rPr>
        <w:t>（项目名称</w:t>
      </w:r>
      <w:r w:rsidR="00C00CF0">
        <w:rPr>
          <w:rFonts w:ascii="楷体" w:eastAsia="楷体" w:hAnsi="楷体" w:hint="eastAsia"/>
          <w:sz w:val="24"/>
        </w:rPr>
        <w:t>）比选文件，遵照有关规定，经研究上述比选</w:t>
      </w:r>
      <w:r>
        <w:rPr>
          <w:rFonts w:ascii="楷体" w:eastAsia="楷体" w:hAnsi="楷体" w:hint="eastAsia"/>
          <w:sz w:val="24"/>
        </w:rPr>
        <w:t>文件后，我方愿对此项目作如下报价：</w:t>
      </w:r>
    </w:p>
    <w:p w:rsidR="007E1721" w:rsidRDefault="009C7DBA">
      <w:pPr>
        <w:spacing w:line="480" w:lineRule="auto"/>
        <w:ind w:firstLineChars="200" w:firstLine="480"/>
        <w:rPr>
          <w:rFonts w:ascii="楷体" w:eastAsia="楷体" w:hAnsi="楷体"/>
          <w:bCs/>
          <w:sz w:val="24"/>
        </w:rPr>
      </w:pPr>
      <w:r>
        <w:rPr>
          <w:rFonts w:ascii="楷体" w:eastAsia="楷体" w:hAnsi="楷体" w:hint="eastAsia"/>
          <w:bCs/>
          <w:sz w:val="24"/>
        </w:rPr>
        <w:t>小写：</w:t>
      </w:r>
      <w:r>
        <w:rPr>
          <w:rFonts w:ascii="楷体" w:eastAsia="楷体" w:hAnsi="楷体" w:hint="eastAsia"/>
          <w:bCs/>
          <w:sz w:val="24"/>
          <w:u w:val="single"/>
        </w:rPr>
        <w:t xml:space="preserve">　　　　　　　　　　　　</w:t>
      </w:r>
      <w:r>
        <w:rPr>
          <w:rFonts w:ascii="楷体" w:eastAsia="楷体" w:hAnsi="楷体" w:hint="eastAsia"/>
          <w:bCs/>
          <w:sz w:val="24"/>
        </w:rPr>
        <w:t xml:space="preserve">　大写：</w:t>
      </w:r>
      <w:r>
        <w:rPr>
          <w:rFonts w:ascii="楷体" w:eastAsia="楷体" w:hAnsi="楷体" w:hint="eastAsia"/>
          <w:bCs/>
          <w:sz w:val="24"/>
          <w:u w:val="single"/>
        </w:rPr>
        <w:t xml:space="preserve">　　　　　　　　　　　　　　　　　　</w:t>
      </w:r>
      <w:r>
        <w:rPr>
          <w:rFonts w:ascii="楷体" w:eastAsia="楷体" w:hAnsi="楷体" w:hint="eastAsia"/>
          <w:bCs/>
          <w:sz w:val="24"/>
        </w:rPr>
        <w:t xml:space="preserve">　　　　</w:t>
      </w:r>
    </w:p>
    <w:p w:rsidR="007E1721" w:rsidRDefault="00C00CF0">
      <w:pPr>
        <w:spacing w:line="480" w:lineRule="auto"/>
        <w:ind w:firstLineChars="200" w:firstLine="480"/>
        <w:rPr>
          <w:rFonts w:ascii="楷体" w:eastAsia="楷体" w:hAnsi="楷体"/>
          <w:sz w:val="24"/>
        </w:rPr>
      </w:pPr>
      <w:r>
        <w:rPr>
          <w:rFonts w:ascii="楷体" w:eastAsia="楷体" w:hAnsi="楷体" w:hint="eastAsia"/>
          <w:sz w:val="24"/>
        </w:rPr>
        <w:t>2</w:t>
      </w:r>
      <w:r w:rsidR="009C7DBA">
        <w:rPr>
          <w:rFonts w:ascii="楷体" w:eastAsia="楷体" w:hAnsi="楷体" w:hint="eastAsia"/>
          <w:sz w:val="24"/>
        </w:rPr>
        <w:t>、上述报价已包含采购项目要求中的全部工作内容的价格体现，包括货物本身、设计、人工、材料、包装、运输、安装、调试及保修期内保修服务等等所有其他有关各项的含税费用，及其售后服务、培训等所有费用及现场谈判规定的所有费用。。</w:t>
      </w:r>
    </w:p>
    <w:p w:rsidR="007E1721" w:rsidRDefault="008B7564">
      <w:pPr>
        <w:spacing w:line="480" w:lineRule="auto"/>
        <w:ind w:firstLineChars="200" w:firstLine="480"/>
        <w:rPr>
          <w:rFonts w:ascii="楷体" w:eastAsia="楷体" w:hAnsi="楷体"/>
          <w:sz w:val="24"/>
        </w:rPr>
      </w:pPr>
      <w:r>
        <w:rPr>
          <w:rFonts w:ascii="楷体" w:eastAsia="楷体" w:hAnsi="楷体" w:hint="eastAsia"/>
          <w:sz w:val="24"/>
        </w:rPr>
        <w:t>3</w:t>
      </w:r>
      <w:r w:rsidR="009C7DBA">
        <w:rPr>
          <w:rFonts w:ascii="楷体" w:eastAsia="楷体" w:hAnsi="楷体" w:hint="eastAsia"/>
          <w:sz w:val="24"/>
        </w:rPr>
        <w:t>、我方同意本次采购的报价有效期为30天。</w:t>
      </w:r>
    </w:p>
    <w:p w:rsidR="007E1721" w:rsidRDefault="007E1721">
      <w:pPr>
        <w:spacing w:line="440" w:lineRule="exact"/>
        <w:ind w:firstLineChars="700" w:firstLine="1680"/>
        <w:rPr>
          <w:rFonts w:ascii="楷体" w:eastAsia="楷体" w:hAnsi="楷体"/>
          <w:sz w:val="24"/>
        </w:rPr>
      </w:pPr>
    </w:p>
    <w:p w:rsidR="007E1721" w:rsidRDefault="009C7DBA">
      <w:pPr>
        <w:spacing w:line="440" w:lineRule="exact"/>
        <w:ind w:firstLineChars="700" w:firstLine="1680"/>
        <w:rPr>
          <w:rFonts w:ascii="楷体" w:eastAsia="楷体" w:hAnsi="楷体"/>
          <w:sz w:val="24"/>
          <w:szCs w:val="20"/>
        </w:rPr>
      </w:pPr>
      <w:r>
        <w:rPr>
          <w:rFonts w:ascii="楷体" w:eastAsia="楷体" w:hAnsi="楷体" w:hint="eastAsia"/>
          <w:sz w:val="24"/>
        </w:rPr>
        <w:t>报价人名称：</w:t>
      </w:r>
      <w:r>
        <w:rPr>
          <w:rFonts w:ascii="楷体" w:eastAsia="楷体" w:hAnsi="楷体" w:hint="eastAsia"/>
          <w:sz w:val="24"/>
          <w:u w:val="single"/>
        </w:rPr>
        <w:t xml:space="preserve">                                      （盖章）</w:t>
      </w:r>
    </w:p>
    <w:p w:rsidR="007E1721" w:rsidRDefault="007E1721">
      <w:pPr>
        <w:spacing w:line="440" w:lineRule="exact"/>
        <w:rPr>
          <w:rFonts w:ascii="楷体" w:eastAsia="楷体" w:hAnsi="楷体"/>
          <w:sz w:val="24"/>
        </w:rPr>
      </w:pPr>
    </w:p>
    <w:p w:rsidR="007E1721" w:rsidRDefault="009C7DBA">
      <w:pPr>
        <w:spacing w:line="440" w:lineRule="exact"/>
        <w:ind w:firstLineChars="700" w:firstLine="1680"/>
        <w:rPr>
          <w:rFonts w:ascii="楷体" w:eastAsia="楷体" w:hAnsi="楷体"/>
          <w:b/>
          <w:bCs/>
          <w:sz w:val="24"/>
        </w:rPr>
      </w:pPr>
      <w:r>
        <w:rPr>
          <w:rFonts w:ascii="楷体" w:eastAsia="楷体" w:hAnsi="楷体" w:hint="eastAsia"/>
          <w:sz w:val="24"/>
        </w:rPr>
        <w:t>法定代表人或其委托代理人：</w:t>
      </w:r>
      <w:r>
        <w:rPr>
          <w:rFonts w:ascii="楷体" w:eastAsia="楷体" w:hAnsi="楷体" w:hint="eastAsia"/>
          <w:sz w:val="24"/>
          <w:u w:val="single"/>
        </w:rPr>
        <w:t xml:space="preserve">                  </w:t>
      </w:r>
      <w:r>
        <w:rPr>
          <w:rFonts w:ascii="楷体" w:eastAsia="楷体" w:hAnsi="楷体" w:hint="eastAsia"/>
          <w:sz w:val="24"/>
        </w:rPr>
        <w:t>（签字）</w:t>
      </w:r>
    </w:p>
    <w:p w:rsidR="007E1721" w:rsidRDefault="007E1721">
      <w:pPr>
        <w:spacing w:line="300" w:lineRule="auto"/>
        <w:ind w:leftChars="476" w:left="1523" w:firstLineChars="500" w:firstLine="1200"/>
        <w:rPr>
          <w:rFonts w:ascii="楷体" w:eastAsia="楷体" w:hAnsi="楷体"/>
          <w:sz w:val="24"/>
          <w:szCs w:val="20"/>
        </w:rPr>
      </w:pPr>
    </w:p>
    <w:p w:rsidR="007E1721" w:rsidRDefault="009C7DBA">
      <w:pPr>
        <w:spacing w:line="300" w:lineRule="auto"/>
        <w:ind w:firstLineChars="2100" w:firstLine="5040"/>
        <w:rPr>
          <w:rFonts w:ascii="楷体" w:eastAsia="楷体" w:hAnsi="楷体"/>
          <w:sz w:val="24"/>
        </w:rPr>
      </w:pPr>
      <w:r>
        <w:rPr>
          <w:rFonts w:ascii="楷体" w:eastAsia="楷体" w:hAnsi="楷体" w:hint="eastAsia"/>
          <w:sz w:val="24"/>
        </w:rPr>
        <w:t>日期：          年   月   日</w:t>
      </w:r>
    </w:p>
    <w:p w:rsidR="007E1721" w:rsidRDefault="007E1721">
      <w:pPr>
        <w:pStyle w:val="a8"/>
        <w:rPr>
          <w:rFonts w:ascii="楷体" w:eastAsia="楷体" w:hAnsi="楷体"/>
          <w:sz w:val="24"/>
        </w:rPr>
      </w:pPr>
    </w:p>
    <w:p w:rsidR="007E1721" w:rsidRDefault="007E1721">
      <w:pPr>
        <w:spacing w:line="300" w:lineRule="auto"/>
        <w:rPr>
          <w:rFonts w:ascii="楷体" w:eastAsia="楷体" w:hAnsi="楷体" w:cs="Dutch801 Rm BT"/>
          <w:b/>
          <w:szCs w:val="21"/>
        </w:rPr>
        <w:sectPr w:rsidR="007E1721">
          <w:headerReference w:type="default" r:id="rId11"/>
          <w:footerReference w:type="even" r:id="rId12"/>
          <w:footerReference w:type="default" r:id="rId13"/>
          <w:footerReference w:type="first" r:id="rId14"/>
          <w:pgSz w:w="11907" w:h="16840"/>
          <w:pgMar w:top="1440" w:right="1080" w:bottom="1440" w:left="1080" w:header="851" w:footer="992" w:gutter="0"/>
          <w:cols w:space="720"/>
          <w:titlePg/>
          <w:docGrid w:linePitch="312"/>
        </w:sectPr>
      </w:pPr>
    </w:p>
    <w:p w:rsidR="007E1721" w:rsidRDefault="009C7DBA">
      <w:pPr>
        <w:spacing w:line="300" w:lineRule="auto"/>
        <w:ind w:right="480"/>
        <w:jc w:val="center"/>
        <w:rPr>
          <w:rFonts w:ascii="楷体" w:eastAsia="楷体" w:hAnsi="楷体"/>
        </w:rPr>
      </w:pPr>
      <w:r>
        <w:rPr>
          <w:rFonts w:ascii="楷体" w:eastAsia="楷体" w:hAnsi="楷体" w:hint="eastAsia"/>
          <w:b/>
          <w:sz w:val="30"/>
          <w:szCs w:val="30"/>
        </w:rPr>
        <w:lastRenderedPageBreak/>
        <w:t>第</w:t>
      </w:r>
      <w:r w:rsidR="00155BC6">
        <w:rPr>
          <w:rFonts w:ascii="楷体" w:eastAsia="楷体" w:hAnsi="楷体" w:hint="eastAsia"/>
          <w:b/>
          <w:sz w:val="30"/>
          <w:szCs w:val="30"/>
        </w:rPr>
        <w:t>五</w:t>
      </w:r>
      <w:r>
        <w:rPr>
          <w:rFonts w:ascii="楷体" w:eastAsia="楷体" w:hAnsi="楷体" w:hint="eastAsia"/>
          <w:b/>
          <w:sz w:val="30"/>
          <w:szCs w:val="30"/>
        </w:rPr>
        <w:t>章　合同主要条款</w:t>
      </w:r>
      <w:r w:rsidR="00C00CF0">
        <w:rPr>
          <w:rFonts w:ascii="楷体" w:eastAsia="楷体" w:hAnsi="楷体" w:hint="eastAsia"/>
          <w:b/>
          <w:sz w:val="30"/>
          <w:szCs w:val="30"/>
        </w:rPr>
        <w:t>（参照模板）</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签订地点：</w:t>
      </w:r>
      <w:r>
        <w:rPr>
          <w:rFonts w:ascii="楷体" w:eastAsia="楷体" w:hAnsi="楷体" w:hint="eastAsia"/>
          <w:szCs w:val="21"/>
        </w:rPr>
        <w:t>XXXX。</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签订时间：</w:t>
      </w:r>
      <w:r>
        <w:rPr>
          <w:rFonts w:ascii="楷体" w:eastAsia="楷体" w:hAnsi="楷体" w:hint="eastAsia"/>
          <w:szCs w:val="21"/>
        </w:rPr>
        <w:t>XXXX</w:t>
      </w:r>
      <w:r>
        <w:rPr>
          <w:rFonts w:ascii="楷体" w:eastAsia="楷体" w:hAnsi="楷体" w:hint="eastAsia"/>
          <w:sz w:val="24"/>
        </w:rPr>
        <w:t>年</w:t>
      </w:r>
      <w:r>
        <w:rPr>
          <w:rFonts w:ascii="楷体" w:eastAsia="楷体" w:hAnsi="楷体" w:hint="eastAsia"/>
          <w:szCs w:val="21"/>
        </w:rPr>
        <w:t>XX</w:t>
      </w:r>
      <w:r>
        <w:rPr>
          <w:rFonts w:ascii="楷体" w:eastAsia="楷体" w:hAnsi="楷体" w:hint="eastAsia"/>
          <w:sz w:val="24"/>
        </w:rPr>
        <w:t>月</w:t>
      </w:r>
      <w:r>
        <w:rPr>
          <w:rFonts w:ascii="楷体" w:eastAsia="楷体" w:hAnsi="楷体" w:hint="eastAsia"/>
          <w:szCs w:val="21"/>
        </w:rPr>
        <w:t>XX</w:t>
      </w:r>
      <w:r>
        <w:rPr>
          <w:rFonts w:ascii="楷体" w:eastAsia="楷体" w:hAnsi="楷体" w:hint="eastAsia"/>
          <w:sz w:val="24"/>
        </w:rPr>
        <w:t>日。</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 xml:space="preserve">采购人（甲方）：                              </w:t>
      </w:r>
      <w:bookmarkStart w:id="18" w:name="_GoBack"/>
      <w:bookmarkEnd w:id="18"/>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 xml:space="preserve">供应商（乙方）：                              </w:t>
      </w:r>
      <w:r>
        <w:rPr>
          <w:rFonts w:ascii="楷体" w:eastAsia="楷体" w:hAnsi="楷体" w:hint="eastAsia"/>
        </w:rPr>
        <w:t xml:space="preserve">                                       </w:t>
      </w:r>
    </w:p>
    <w:p w:rsidR="007E1721" w:rsidRDefault="009C7DBA">
      <w:pPr>
        <w:pStyle w:val="21"/>
        <w:spacing w:line="320" w:lineRule="exact"/>
        <w:ind w:firstLine="480"/>
        <w:rPr>
          <w:rFonts w:ascii="楷体" w:eastAsia="楷体" w:hAnsi="楷体"/>
        </w:rPr>
      </w:pPr>
      <w:r>
        <w:rPr>
          <w:rFonts w:ascii="楷体" w:eastAsia="楷体" w:hAnsi="楷体" w:hint="eastAsia"/>
        </w:rPr>
        <w:t>根据《中华人民共和国政府采购法》、《中华人民共和国民法典》及</w:t>
      </w:r>
      <w:r>
        <w:rPr>
          <w:rFonts w:ascii="楷体" w:eastAsia="楷体" w:hAnsi="楷体" w:hint="eastAsia"/>
          <w:szCs w:val="21"/>
        </w:rPr>
        <w:t>XXXX</w:t>
      </w:r>
      <w:r>
        <w:rPr>
          <w:rFonts w:ascii="楷体" w:eastAsia="楷体" w:hAnsi="楷体" w:hint="eastAsia"/>
        </w:rPr>
        <w:t>采购项目的《</w:t>
      </w:r>
      <w:r w:rsidR="00C00CF0">
        <w:rPr>
          <w:rFonts w:ascii="楷体" w:eastAsia="楷体" w:hAnsi="楷体" w:hint="eastAsia"/>
        </w:rPr>
        <w:t>比选采购</w:t>
      </w:r>
      <w:r>
        <w:rPr>
          <w:rFonts w:ascii="楷体" w:eastAsia="楷体" w:hAnsi="楷体" w:hint="eastAsia"/>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bookmarkStart w:id="19" w:name="_Toc217446107"/>
    </w:p>
    <w:p w:rsidR="007E1721" w:rsidRDefault="009C7DBA" w:rsidP="009C7DBA">
      <w:pPr>
        <w:pStyle w:val="21"/>
        <w:spacing w:line="320" w:lineRule="exact"/>
        <w:ind w:firstLine="482"/>
        <w:rPr>
          <w:rFonts w:ascii="楷体" w:eastAsia="楷体" w:hAnsi="楷体"/>
        </w:rPr>
      </w:pPr>
      <w:r>
        <w:rPr>
          <w:rFonts w:ascii="楷体" w:eastAsia="楷体" w:hAnsi="楷体" w:cs="Times New Roman" w:hint="eastAsia"/>
          <w:b/>
        </w:rPr>
        <w:t>一、合同货物</w:t>
      </w:r>
      <w:bookmarkEnd w:id="19"/>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48"/>
        <w:gridCol w:w="945"/>
        <w:gridCol w:w="2010"/>
        <w:gridCol w:w="1605"/>
        <w:gridCol w:w="1455"/>
        <w:gridCol w:w="1245"/>
      </w:tblGrid>
      <w:tr w:rsidR="007E1721">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ind w:firstLineChars="100" w:firstLine="240"/>
              <w:jc w:val="center"/>
              <w:rPr>
                <w:rFonts w:ascii="楷体" w:eastAsia="楷体" w:hAnsi="楷体"/>
                <w:sz w:val="24"/>
              </w:rPr>
            </w:pPr>
            <w:r>
              <w:rPr>
                <w:rFonts w:ascii="楷体" w:eastAsia="楷体" w:hAnsi="楷体" w:cs="Arial" w:hint="eastAsia"/>
                <w:sz w:val="24"/>
              </w:rPr>
              <w:t>货物品名</w:t>
            </w:r>
          </w:p>
        </w:tc>
        <w:tc>
          <w:tcPr>
            <w:tcW w:w="1048"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Ansi="楷体" w:cs="Arial" w:hint="eastAsia"/>
                <w:sz w:val="24"/>
              </w:rPr>
              <w:t>单位</w:t>
            </w:r>
          </w:p>
        </w:tc>
        <w:tc>
          <w:tcPr>
            <w:tcW w:w="94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ind w:firstLineChars="50" w:firstLine="120"/>
              <w:jc w:val="center"/>
              <w:rPr>
                <w:rFonts w:ascii="楷体" w:eastAsia="楷体" w:hAnsi="楷体"/>
                <w:sz w:val="24"/>
              </w:rPr>
            </w:pPr>
            <w:r>
              <w:rPr>
                <w:rFonts w:ascii="楷体" w:eastAsia="楷体" w:hAnsi="楷体" w:cs="Arial" w:hint="eastAsia"/>
                <w:sz w:val="24"/>
              </w:rPr>
              <w:t>数量</w:t>
            </w:r>
          </w:p>
        </w:tc>
        <w:tc>
          <w:tcPr>
            <w:tcW w:w="2010"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ind w:firstLineChars="50" w:firstLine="120"/>
              <w:jc w:val="center"/>
              <w:rPr>
                <w:rFonts w:ascii="楷体" w:eastAsia="楷体" w:hAnsi="楷体" w:cs="Arial"/>
                <w:sz w:val="24"/>
              </w:rPr>
            </w:pPr>
            <w:r>
              <w:rPr>
                <w:rFonts w:ascii="楷体" w:eastAsia="楷体" w:hAnsi="楷体" w:cs="Arial" w:hint="eastAsia"/>
                <w:sz w:val="24"/>
              </w:rPr>
              <w:t>单价（万元）</w:t>
            </w:r>
          </w:p>
        </w:tc>
        <w:tc>
          <w:tcPr>
            <w:tcW w:w="160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Ansi="楷体" w:cs="Arial" w:hint="eastAsia"/>
                <w:sz w:val="24"/>
              </w:rPr>
              <w:t>总价（万元）</w:t>
            </w:r>
          </w:p>
        </w:tc>
        <w:tc>
          <w:tcPr>
            <w:tcW w:w="145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Ansi="楷体" w:cs="Arial" w:hint="eastAsia"/>
                <w:sz w:val="24"/>
              </w:rPr>
              <w:t>随机配件</w:t>
            </w:r>
          </w:p>
        </w:tc>
        <w:tc>
          <w:tcPr>
            <w:tcW w:w="124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ind w:firstLineChars="50" w:firstLine="120"/>
              <w:jc w:val="center"/>
              <w:rPr>
                <w:rFonts w:ascii="楷体" w:eastAsia="楷体" w:hAnsi="楷体"/>
                <w:sz w:val="24"/>
              </w:rPr>
            </w:pPr>
            <w:r>
              <w:rPr>
                <w:rFonts w:ascii="楷体" w:eastAsia="楷体" w:hAnsi="楷体" w:cs="Arial" w:hint="eastAsia"/>
                <w:sz w:val="24"/>
              </w:rPr>
              <w:t>交货期</w:t>
            </w:r>
          </w:p>
        </w:tc>
      </w:tr>
      <w:tr w:rsidR="007E1721">
        <w:trPr>
          <w:trHeight w:val="482"/>
        </w:trPr>
        <w:tc>
          <w:tcPr>
            <w:tcW w:w="157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1048"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94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2010"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160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145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c>
          <w:tcPr>
            <w:tcW w:w="1245" w:type="dxa"/>
            <w:tcBorders>
              <w:top w:val="single" w:sz="4" w:space="0" w:color="auto"/>
              <w:left w:val="single" w:sz="4" w:space="0" w:color="auto"/>
              <w:bottom w:val="single" w:sz="4" w:space="0" w:color="auto"/>
              <w:right w:val="single" w:sz="4" w:space="0" w:color="auto"/>
            </w:tcBorders>
            <w:vAlign w:val="center"/>
          </w:tcPr>
          <w:p w:rsidR="007E1721" w:rsidRDefault="009C7DBA">
            <w:pPr>
              <w:spacing w:line="320" w:lineRule="exact"/>
              <w:jc w:val="center"/>
              <w:rPr>
                <w:rFonts w:ascii="楷体" w:eastAsia="楷体" w:hAnsi="楷体"/>
                <w:sz w:val="24"/>
              </w:rPr>
            </w:pPr>
            <w:r>
              <w:rPr>
                <w:rFonts w:ascii="楷体" w:eastAsia="楷体" w:hint="eastAsia"/>
                <w:sz w:val="24"/>
              </w:rPr>
              <w:t> </w:t>
            </w:r>
          </w:p>
        </w:tc>
      </w:tr>
    </w:tbl>
    <w:p w:rsidR="007E1721" w:rsidRDefault="009C7DBA">
      <w:pPr>
        <w:pStyle w:val="2"/>
        <w:spacing w:line="320" w:lineRule="exact"/>
        <w:ind w:firstLineChars="200" w:firstLine="482"/>
        <w:rPr>
          <w:rFonts w:ascii="楷体" w:eastAsia="楷体" w:hAnsi="楷体"/>
          <w:sz w:val="24"/>
          <w:szCs w:val="24"/>
        </w:rPr>
      </w:pPr>
      <w:bookmarkStart w:id="20" w:name="_Toc217446108"/>
      <w:r>
        <w:rPr>
          <w:rFonts w:ascii="楷体" w:eastAsia="楷体" w:hAnsi="楷体" w:hint="eastAsia"/>
          <w:sz w:val="24"/>
          <w:szCs w:val="24"/>
        </w:rPr>
        <w:t>二、合同总价</w:t>
      </w:r>
      <w:bookmarkEnd w:id="20"/>
    </w:p>
    <w:p w:rsidR="007E1721" w:rsidRDefault="009C7DBA" w:rsidP="009C7DBA">
      <w:pPr>
        <w:pStyle w:val="a7"/>
        <w:spacing w:line="320" w:lineRule="exact"/>
        <w:ind w:firstLine="480"/>
        <w:rPr>
          <w:rFonts w:ascii="楷体" w:eastAsia="楷体" w:hAnsi="楷体"/>
          <w:sz w:val="24"/>
        </w:rPr>
      </w:pPr>
      <w:r>
        <w:rPr>
          <w:rFonts w:ascii="楷体" w:eastAsia="楷体" w:hAnsi="楷体" w:hint="eastAsia"/>
          <w:sz w:val="24"/>
        </w:rPr>
        <w:t>合同总价为人民币大写：</w:t>
      </w:r>
      <w:r>
        <w:rPr>
          <w:rFonts w:ascii="楷体" w:eastAsia="楷体" w:hAnsi="楷体" w:hint="eastAsia"/>
          <w:sz w:val="24"/>
          <w:u w:val="single"/>
        </w:rPr>
        <w:t xml:space="preserve">                </w:t>
      </w:r>
      <w:r>
        <w:rPr>
          <w:rFonts w:ascii="楷体" w:eastAsia="楷体" w:hAnsi="楷体" w:hint="eastAsia"/>
          <w:sz w:val="24"/>
        </w:rPr>
        <w:t>元，即RMB￥</w:t>
      </w:r>
      <w:r>
        <w:rPr>
          <w:rFonts w:ascii="楷体" w:eastAsia="楷体" w:hAnsi="楷体" w:hint="eastAsia"/>
          <w:sz w:val="24"/>
          <w:u w:val="single"/>
        </w:rPr>
        <w:t xml:space="preserve">        </w:t>
      </w:r>
      <w:r>
        <w:rPr>
          <w:rFonts w:ascii="楷体" w:eastAsia="楷体" w:hAnsi="楷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1" w:name="_Toc217446109"/>
    </w:p>
    <w:p w:rsidR="007E1721" w:rsidRDefault="009C7DBA" w:rsidP="009C7DBA">
      <w:pPr>
        <w:pStyle w:val="a7"/>
        <w:spacing w:line="320" w:lineRule="exact"/>
        <w:ind w:firstLine="482"/>
        <w:rPr>
          <w:rFonts w:ascii="楷体" w:eastAsia="楷体" w:hAnsi="楷体"/>
          <w:b/>
          <w:bCs/>
          <w:sz w:val="24"/>
        </w:rPr>
      </w:pPr>
      <w:r>
        <w:rPr>
          <w:rFonts w:ascii="楷体" w:eastAsia="楷体" w:hAnsi="楷体" w:hint="eastAsia"/>
          <w:b/>
          <w:bCs/>
          <w:sz w:val="24"/>
        </w:rPr>
        <w:t>三、质量要求</w:t>
      </w:r>
      <w:bookmarkEnd w:id="21"/>
    </w:p>
    <w:p w:rsidR="007E1721" w:rsidRDefault="009C7DBA">
      <w:pPr>
        <w:pStyle w:val="21"/>
        <w:spacing w:line="320" w:lineRule="exact"/>
        <w:ind w:firstLine="480"/>
        <w:rPr>
          <w:rFonts w:ascii="楷体" w:eastAsia="楷体" w:hAnsi="楷体"/>
        </w:rPr>
      </w:pPr>
      <w:bookmarkStart w:id="22" w:name="_Toc217446110"/>
      <w:r>
        <w:rPr>
          <w:rFonts w:ascii="楷体" w:eastAsia="楷体" w:hAnsi="楷体" w:hint="eastAsia"/>
        </w:rPr>
        <w:t>(1)、成交人须提供全新的货物（含零部件、配件等），表面无划伤、无碰撞痕迹，且权属清楚，不得侵害他人的知识产权。</w:t>
      </w:r>
    </w:p>
    <w:p w:rsidR="007E1721" w:rsidRDefault="009C7DBA">
      <w:pPr>
        <w:pStyle w:val="21"/>
        <w:spacing w:line="320" w:lineRule="exact"/>
        <w:ind w:firstLine="480"/>
        <w:rPr>
          <w:rFonts w:ascii="楷体" w:eastAsia="楷体" w:hAnsi="楷体"/>
        </w:rPr>
      </w:pPr>
      <w:r>
        <w:rPr>
          <w:rFonts w:ascii="楷体" w:eastAsia="楷体" w:hAnsi="楷体" w:hint="eastAsia"/>
        </w:rPr>
        <w:t>(2)、货物必须符合或优于国家（行业）标准，以及本项目谈判文件的质量要求和技术指标与出厂标准。</w:t>
      </w:r>
    </w:p>
    <w:p w:rsidR="007E1721" w:rsidRDefault="009C7DBA">
      <w:pPr>
        <w:pStyle w:val="21"/>
        <w:spacing w:line="320" w:lineRule="exact"/>
        <w:ind w:firstLine="480"/>
        <w:rPr>
          <w:rFonts w:ascii="楷体" w:eastAsia="楷体" w:hAnsi="楷体"/>
        </w:rPr>
      </w:pPr>
      <w:r>
        <w:rPr>
          <w:rFonts w:ascii="楷体" w:eastAsia="楷体" w:hAnsi="楷体" w:hint="eastAsia"/>
        </w:rPr>
        <w:t>(3)、应有产品质量检验合格标志的货物均须有产品质量检验合格标志。</w:t>
      </w:r>
    </w:p>
    <w:p w:rsidR="007E1721" w:rsidRDefault="009C7DBA">
      <w:pPr>
        <w:pStyle w:val="21"/>
        <w:spacing w:line="320" w:lineRule="exact"/>
        <w:ind w:firstLine="480"/>
        <w:rPr>
          <w:rFonts w:ascii="楷体" w:eastAsia="楷体" w:hAnsi="楷体"/>
        </w:rPr>
      </w:pPr>
      <w:r>
        <w:rPr>
          <w:rFonts w:ascii="楷体" w:eastAsia="楷体" w:hAnsi="楷体" w:hint="eastAsia"/>
        </w:rPr>
        <w:t>(4)、货物制造质量出现问题，成交人应负责三包（包修、包换、包退），费用由成交人负担。</w:t>
      </w:r>
    </w:p>
    <w:p w:rsidR="007E1721" w:rsidRDefault="009C7DBA">
      <w:pPr>
        <w:pStyle w:val="21"/>
        <w:spacing w:line="320" w:lineRule="exact"/>
        <w:ind w:firstLine="480"/>
        <w:rPr>
          <w:rFonts w:ascii="楷体" w:eastAsia="楷体" w:hAnsi="楷体"/>
        </w:rPr>
      </w:pPr>
      <w:r>
        <w:rPr>
          <w:rFonts w:ascii="楷体" w:eastAsia="楷体" w:hAnsi="楷体" w:hint="eastAsia"/>
        </w:rPr>
        <w:t>(5)、货到现场后由于采购人保管不当造成的质量问题，成交人亦应负责修理，但费用可由采购人负担。</w:t>
      </w:r>
    </w:p>
    <w:p w:rsidR="007E1721" w:rsidRDefault="009C7DBA" w:rsidP="009C7DBA">
      <w:pPr>
        <w:pStyle w:val="21"/>
        <w:spacing w:line="320" w:lineRule="exact"/>
        <w:ind w:firstLine="482"/>
        <w:rPr>
          <w:rFonts w:ascii="楷体" w:eastAsia="楷体" w:hAnsi="楷体"/>
          <w:b/>
          <w:bCs/>
        </w:rPr>
      </w:pPr>
      <w:r>
        <w:rPr>
          <w:rFonts w:ascii="楷体" w:eastAsia="楷体" w:hAnsi="楷体" w:hint="eastAsia"/>
          <w:b/>
          <w:bCs/>
        </w:rPr>
        <w:t>四、交货及验收</w:t>
      </w:r>
      <w:bookmarkEnd w:id="22"/>
    </w:p>
    <w:p w:rsidR="007E1721" w:rsidRDefault="009C7DBA">
      <w:pPr>
        <w:spacing w:line="320" w:lineRule="exact"/>
        <w:ind w:firstLineChars="220" w:firstLine="528"/>
        <w:rPr>
          <w:rFonts w:ascii="楷体" w:eastAsia="楷体" w:hAnsi="楷体"/>
          <w:sz w:val="24"/>
          <w:u w:val="single"/>
        </w:rPr>
      </w:pPr>
      <w:r>
        <w:rPr>
          <w:rFonts w:ascii="楷体" w:eastAsia="楷体" w:hAnsi="楷体" w:hint="eastAsia"/>
          <w:sz w:val="24"/>
        </w:rPr>
        <w:t>1、交货</w:t>
      </w:r>
      <w:r>
        <w:rPr>
          <w:rFonts w:ascii="楷体" w:eastAsia="楷体" w:hAnsi="楷体" w:hint="eastAsia"/>
        </w:rPr>
        <w:t>：</w:t>
      </w:r>
      <w:r>
        <w:rPr>
          <w:rFonts w:ascii="楷体" w:eastAsia="楷体" w:hAnsi="楷体" w:hint="eastAsia"/>
          <w:sz w:val="24"/>
        </w:rPr>
        <w:t>合同签定生效之日起</w:t>
      </w:r>
      <w:r>
        <w:rPr>
          <w:rFonts w:ascii="楷体" w:eastAsia="楷体" w:hAnsi="楷体" w:hint="eastAsia"/>
          <w:sz w:val="24"/>
          <w:u w:val="single"/>
        </w:rPr>
        <w:t xml:space="preserve">     </w:t>
      </w:r>
      <w:r>
        <w:rPr>
          <w:rFonts w:ascii="楷体" w:eastAsia="楷体" w:hAnsi="楷体" w:hint="eastAsia"/>
          <w:sz w:val="24"/>
        </w:rPr>
        <w:t>日内全部到货；交货地点：</w:t>
      </w:r>
      <w:r>
        <w:rPr>
          <w:rFonts w:ascii="楷体" w:eastAsia="楷体" w:hAnsi="楷体" w:hint="eastAsia"/>
          <w:sz w:val="24"/>
          <w:u w:val="single"/>
        </w:rPr>
        <w:t xml:space="preserve">         </w:t>
      </w:r>
    </w:p>
    <w:p w:rsidR="007E1721" w:rsidRDefault="009C7DBA">
      <w:pPr>
        <w:pStyle w:val="21"/>
        <w:spacing w:line="320" w:lineRule="exact"/>
        <w:ind w:firstLine="480"/>
        <w:rPr>
          <w:rFonts w:ascii="楷体" w:eastAsia="楷体" w:hAnsi="楷体"/>
        </w:rPr>
      </w:pPr>
      <w:r>
        <w:rPr>
          <w:rFonts w:ascii="楷体" w:eastAsia="楷体" w:hAnsi="楷体" w:hint="eastAsia"/>
        </w:rPr>
        <w:t>2、验收：</w:t>
      </w:r>
    </w:p>
    <w:p w:rsidR="007E1721" w:rsidRDefault="009C7DBA">
      <w:pPr>
        <w:pStyle w:val="21"/>
        <w:spacing w:line="320" w:lineRule="exact"/>
        <w:ind w:firstLine="480"/>
        <w:rPr>
          <w:rFonts w:ascii="楷体" w:eastAsia="楷体" w:hAnsi="楷体"/>
        </w:rPr>
      </w:pPr>
      <w:r>
        <w:rPr>
          <w:rFonts w:ascii="楷体" w:eastAsia="楷体" w:hAnsi="楷体" w:hint="eastAsia"/>
        </w:rPr>
        <w:t>(1)、验收由采购人组织，成交人配合进行。</w:t>
      </w:r>
    </w:p>
    <w:p w:rsidR="007E1721" w:rsidRDefault="009C7DBA">
      <w:pPr>
        <w:pStyle w:val="21"/>
        <w:spacing w:line="320" w:lineRule="exact"/>
        <w:ind w:firstLine="480"/>
        <w:rPr>
          <w:rFonts w:ascii="楷体" w:eastAsia="楷体" w:hAnsi="楷体"/>
        </w:rPr>
      </w:pPr>
      <w:r>
        <w:rPr>
          <w:rFonts w:ascii="楷体" w:eastAsia="楷体" w:hAnsi="楷体" w:hint="eastAsia"/>
        </w:rPr>
        <w:t>(2)、货物在成交人通知安装调试完毕后</w:t>
      </w:r>
      <w:r>
        <w:rPr>
          <w:rFonts w:ascii="楷体" w:eastAsia="楷体" w:hAnsi="楷体" w:hint="eastAsia"/>
          <w:u w:val="single"/>
        </w:rPr>
        <w:t xml:space="preserve">    </w:t>
      </w:r>
      <w:r>
        <w:rPr>
          <w:rFonts w:ascii="楷体" w:eastAsia="楷体" w:hAnsi="楷体" w:hint="eastAsia"/>
        </w:rPr>
        <w:t>日内完成最终验收(需要分步验收的另外约定)；货物安装完成后</w:t>
      </w:r>
      <w:r>
        <w:rPr>
          <w:rFonts w:ascii="楷体" w:eastAsia="楷体" w:hAnsi="楷体" w:hint="eastAsia"/>
          <w:u w:val="single"/>
        </w:rPr>
        <w:t xml:space="preserve">     </w:t>
      </w:r>
      <w:r>
        <w:rPr>
          <w:rFonts w:ascii="楷体" w:eastAsia="楷体" w:hAnsi="楷体" w:hint="eastAsia"/>
        </w:rPr>
        <w:t>日内，采购人无故不进行验收工作并已使用货物的，视同已安装调试完成并验收合格。</w:t>
      </w:r>
    </w:p>
    <w:p w:rsidR="007E1721" w:rsidRDefault="009C7DBA">
      <w:pPr>
        <w:pStyle w:val="21"/>
        <w:spacing w:line="320" w:lineRule="exact"/>
        <w:ind w:firstLine="480"/>
        <w:rPr>
          <w:rFonts w:ascii="楷体" w:eastAsia="楷体" w:hAnsi="楷体"/>
        </w:rPr>
      </w:pPr>
      <w:r>
        <w:rPr>
          <w:rFonts w:ascii="楷体" w:eastAsia="楷体" w:hAnsi="楷体" w:hint="eastAsia"/>
        </w:rPr>
        <w:t>(3)、验收标准：按国家有关规定以及采购人谈判文件的质量要求和技术指标、成交人的响应文件及承诺与本合同约定标准进行验收；甲乙双方如对质量要求和技术指标的约定标准有相互抵触或异议的事项，由采购人在谈判文件与响应文件中按质量要求和技术指标比较优胜的原则确定该项的约定标准进行验收；</w:t>
      </w:r>
    </w:p>
    <w:p w:rsidR="007E1721" w:rsidRDefault="009C7DBA">
      <w:pPr>
        <w:pStyle w:val="21"/>
        <w:spacing w:line="320" w:lineRule="exact"/>
        <w:ind w:firstLine="480"/>
        <w:rPr>
          <w:rFonts w:ascii="楷体" w:eastAsia="楷体" w:hAnsi="楷体"/>
        </w:rPr>
      </w:pPr>
      <w:r>
        <w:rPr>
          <w:rFonts w:ascii="楷体" w:eastAsia="楷体" w:hAnsi="楷体" w:hint="eastAsia"/>
        </w:rPr>
        <w:t>(4)、验收时如发现所交付的货物有短装、次品、损坏或其它不符合标准及本合同规定之情形者，采购人应做出详尽的现场记录，或由甲乙双方签署备忘录，此现场记录或备忘录可用</w:t>
      </w:r>
      <w:r>
        <w:rPr>
          <w:rFonts w:ascii="楷体" w:eastAsia="楷体" w:hAnsi="楷体" w:hint="eastAsia"/>
        </w:rPr>
        <w:lastRenderedPageBreak/>
        <w:t>作补充、缺失和更换损坏部件的有效证据，由此产生的时间延误与有关费用由成交人承担，验收期限相应顺延；如质量验收合格，双方签署质量验收报告。</w:t>
      </w:r>
    </w:p>
    <w:p w:rsidR="007E1721" w:rsidRDefault="009C7DBA">
      <w:pPr>
        <w:pStyle w:val="21"/>
        <w:spacing w:line="320" w:lineRule="exact"/>
        <w:ind w:firstLine="480"/>
        <w:rPr>
          <w:rFonts w:ascii="楷体" w:eastAsia="楷体" w:hAnsi="楷体"/>
        </w:rPr>
      </w:pPr>
      <w:r>
        <w:rPr>
          <w:rFonts w:ascii="楷体" w:eastAsia="楷体" w:hAnsi="楷体" w:hint="eastAsia"/>
        </w:rPr>
        <w:t>(5)、成交人应将所提供货物的装箱清单、配件、随机工具、用户使用手册、原厂保修卡等资料交付给采购人；成交人不能完整交付货物及本款规定的单证和工具的，必须负责补齐，否则视为未按合同约定交货。</w:t>
      </w:r>
    </w:p>
    <w:p w:rsidR="007E1721" w:rsidRDefault="009C7DBA">
      <w:pPr>
        <w:pStyle w:val="21"/>
        <w:spacing w:line="320" w:lineRule="exact"/>
        <w:ind w:firstLine="480"/>
        <w:rPr>
          <w:rFonts w:ascii="楷体" w:eastAsia="楷体" w:hAnsi="楷体"/>
        </w:rPr>
      </w:pPr>
      <w:r>
        <w:rPr>
          <w:rFonts w:ascii="楷体" w:eastAsia="楷体" w:hAnsi="楷体" w:hint="eastAsia"/>
        </w:rPr>
        <w:t>(6)、如货物经成交人</w:t>
      </w:r>
      <w:r>
        <w:rPr>
          <w:rFonts w:ascii="楷体" w:eastAsia="楷体" w:hAnsi="楷体" w:hint="eastAsia"/>
          <w:u w:val="single"/>
        </w:rPr>
        <w:t xml:space="preserve">    </w:t>
      </w:r>
      <w:r>
        <w:rPr>
          <w:rFonts w:ascii="楷体" w:eastAsia="楷体" w:hAnsi="楷体" w:hint="eastAsia"/>
        </w:rPr>
        <w:t>次维修仍不能达到合同约定的质量标准，采购人有权退货，并视作成交人不能交付货物而须支付违约赔偿金给采购人，采购人还可依法追究成交人的违约责任。</w:t>
      </w:r>
      <w:r>
        <w:rPr>
          <w:rFonts w:ascii="楷体" w:eastAsia="楷体" w:hint="eastAsia"/>
        </w:rPr>
        <w:t> </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(7)、其他未尽事宜应严格按照《四川省政府采购项目需求论证和履约验收管理办法》（川财采〔2015〕32号）的要求进行。</w:t>
      </w:r>
      <w:bookmarkStart w:id="23" w:name="_Toc217446111"/>
    </w:p>
    <w:p w:rsidR="007E1721" w:rsidRDefault="009C7DBA">
      <w:pPr>
        <w:spacing w:line="320" w:lineRule="exact"/>
        <w:ind w:firstLineChars="200" w:firstLine="482"/>
        <w:rPr>
          <w:rFonts w:ascii="楷体" w:eastAsia="楷体" w:hAnsi="楷体"/>
          <w:b/>
          <w:bCs/>
          <w:sz w:val="24"/>
        </w:rPr>
      </w:pPr>
      <w:r>
        <w:rPr>
          <w:rFonts w:ascii="楷体" w:eastAsia="楷体" w:hAnsi="楷体" w:hint="eastAsia"/>
          <w:b/>
          <w:bCs/>
          <w:sz w:val="24"/>
        </w:rPr>
        <w:t>五、付款方式</w:t>
      </w:r>
      <w:bookmarkEnd w:id="23"/>
    </w:p>
    <w:p w:rsidR="007E1721" w:rsidRDefault="009C7DBA">
      <w:pPr>
        <w:pStyle w:val="21"/>
        <w:spacing w:line="320" w:lineRule="exact"/>
        <w:ind w:firstLine="480"/>
        <w:rPr>
          <w:rFonts w:ascii="楷体" w:eastAsia="楷体" w:hAnsi="楷体"/>
        </w:rPr>
      </w:pPr>
      <w:r>
        <w:rPr>
          <w:rFonts w:ascii="楷体" w:eastAsia="楷体" w:hAnsi="楷体" w:hint="eastAsia"/>
        </w:rPr>
        <w:t>（一）适用于无预付款采购项目</w:t>
      </w:r>
    </w:p>
    <w:p w:rsidR="007E1721" w:rsidRDefault="009C7DBA">
      <w:pPr>
        <w:pStyle w:val="21"/>
        <w:spacing w:line="320" w:lineRule="exact"/>
        <w:ind w:firstLine="480"/>
        <w:rPr>
          <w:rFonts w:ascii="楷体" w:eastAsia="楷体" w:hAnsi="楷体"/>
        </w:rPr>
      </w:pPr>
      <w:r>
        <w:rPr>
          <w:rFonts w:ascii="楷体" w:eastAsia="楷体" w:hAnsi="楷体" w:hint="eastAsia"/>
        </w:rPr>
        <w:t>1、全部货物安装调试完毕并验收合格之日起，甲方接到乙方通知与票据凭证资料以后的</w:t>
      </w:r>
      <w:r>
        <w:rPr>
          <w:rFonts w:ascii="楷体" w:eastAsia="楷体" w:hAnsi="楷体" w:hint="eastAsia"/>
          <w:u w:val="single"/>
        </w:rPr>
        <w:t xml:space="preserve">      </w:t>
      </w:r>
      <w:r>
        <w:rPr>
          <w:rFonts w:ascii="楷体" w:eastAsia="楷体" w:hAnsi="楷体" w:hint="eastAsia"/>
        </w:rPr>
        <w:t>日内，按照财政性资金支付有关规定，向乙方支付合同价款￥</w:t>
      </w:r>
      <w:r>
        <w:rPr>
          <w:rFonts w:ascii="楷体" w:eastAsia="楷体" w:hAnsi="楷体" w:hint="eastAsia"/>
          <w:u w:val="single"/>
        </w:rPr>
        <w:t xml:space="preserve">     </w:t>
      </w:r>
      <w:r>
        <w:rPr>
          <w:rFonts w:ascii="楷体" w:eastAsia="楷体" w:hAnsi="楷体" w:hint="eastAsia"/>
        </w:rPr>
        <w:t>元，人民币大写</w:t>
      </w:r>
      <w:r>
        <w:rPr>
          <w:rFonts w:ascii="楷体" w:eastAsia="楷体" w:hAnsi="楷体" w:hint="eastAsia"/>
          <w:u w:val="single"/>
        </w:rPr>
        <w:t xml:space="preserve">    </w:t>
      </w:r>
      <w:r>
        <w:rPr>
          <w:rFonts w:ascii="楷体" w:eastAsia="楷体" w:hAnsi="楷体" w:hint="eastAsia"/>
        </w:rPr>
        <w:t>元整；</w:t>
      </w:r>
    </w:p>
    <w:p w:rsidR="007E1721" w:rsidRDefault="009C7DBA">
      <w:pPr>
        <w:pStyle w:val="21"/>
        <w:spacing w:line="320" w:lineRule="exact"/>
        <w:ind w:firstLine="480"/>
        <w:rPr>
          <w:rFonts w:ascii="楷体" w:eastAsia="楷体" w:hAnsi="楷体"/>
        </w:rPr>
      </w:pPr>
      <w:r>
        <w:rPr>
          <w:rFonts w:ascii="楷体" w:eastAsia="楷体" w:hAnsi="楷体" w:hint="eastAsia"/>
        </w:rPr>
        <w:t>2、履约保证金退还：在货物验收合格满</w:t>
      </w:r>
      <w:r>
        <w:rPr>
          <w:rFonts w:ascii="楷体" w:eastAsia="楷体" w:hAnsi="楷体" w:hint="eastAsia"/>
          <w:u w:val="single"/>
        </w:rPr>
        <w:t xml:space="preserve">    </w:t>
      </w:r>
      <w:r>
        <w:rPr>
          <w:rFonts w:ascii="楷体" w:eastAsia="楷体" w:hAnsi="楷体" w:hint="eastAsia"/>
        </w:rPr>
        <w:t>后，甲方接到乙方通知和支付凭证资料文件，以及由甲方确认本合同货物质量与服务等约定事项已经履行完毕的正式书面文件后的</w:t>
      </w:r>
      <w:r>
        <w:rPr>
          <w:rFonts w:ascii="楷体" w:eastAsia="楷体" w:hAnsi="楷体" w:hint="eastAsia"/>
          <w:u w:val="single"/>
        </w:rPr>
        <w:t xml:space="preserve">     </w:t>
      </w:r>
      <w:r>
        <w:rPr>
          <w:rFonts w:ascii="楷体" w:eastAsia="楷体" w:hAnsi="楷体" w:hint="eastAsia"/>
        </w:rPr>
        <w:t>日内，递交结算凭证资料给银行并由其向乙方支付价款￥</w:t>
      </w:r>
      <w:r>
        <w:rPr>
          <w:rFonts w:ascii="楷体" w:eastAsia="楷体" w:hAnsi="楷体" w:hint="eastAsia"/>
          <w:u w:val="single"/>
        </w:rPr>
        <w:t xml:space="preserve">      </w:t>
      </w:r>
      <w:r>
        <w:rPr>
          <w:rFonts w:ascii="楷体" w:eastAsia="楷体" w:hAnsi="楷体" w:hint="eastAsia"/>
        </w:rPr>
        <w:t>元， 人民币大写：</w:t>
      </w:r>
      <w:r>
        <w:rPr>
          <w:rFonts w:ascii="楷体" w:eastAsia="楷体" w:hAnsi="楷体" w:hint="eastAsia"/>
          <w:u w:val="single"/>
        </w:rPr>
        <w:t xml:space="preserve">              </w:t>
      </w:r>
      <w:r>
        <w:rPr>
          <w:rFonts w:ascii="楷体" w:eastAsia="楷体" w:hAnsi="楷体" w:hint="eastAsia"/>
        </w:rPr>
        <w:t>元整；乙方履约不合格的，履约保证金不予退还。</w:t>
      </w:r>
    </w:p>
    <w:p w:rsidR="007E1721" w:rsidRDefault="009C7DBA">
      <w:pPr>
        <w:pStyle w:val="21"/>
        <w:spacing w:line="320" w:lineRule="exact"/>
        <w:ind w:firstLine="480"/>
        <w:rPr>
          <w:rFonts w:ascii="楷体" w:eastAsia="楷体" w:hAnsi="楷体"/>
        </w:rPr>
      </w:pPr>
      <w:r>
        <w:rPr>
          <w:rFonts w:ascii="楷体" w:eastAsia="楷体" w:hAnsi="楷体" w:hint="eastAsia"/>
        </w:rPr>
        <w:t>3、乙方须向甲方出具合法有效完整的完税发票及凭证资料进行支付结算。</w:t>
      </w:r>
    </w:p>
    <w:p w:rsidR="007E1721" w:rsidRDefault="009C7DBA">
      <w:pPr>
        <w:pStyle w:val="21"/>
        <w:spacing w:line="320" w:lineRule="exact"/>
        <w:ind w:firstLine="480"/>
        <w:rPr>
          <w:rFonts w:ascii="楷体" w:eastAsia="楷体" w:hAnsi="楷体"/>
        </w:rPr>
      </w:pPr>
      <w:r>
        <w:rPr>
          <w:rFonts w:ascii="楷体" w:eastAsia="楷体" w:hAnsi="楷体" w:hint="eastAsia"/>
        </w:rPr>
        <w:t>（二）适用于有预付款采购项目（预付款建议不超过政府采购合同金额的30%）</w:t>
      </w:r>
    </w:p>
    <w:p w:rsidR="007E1721" w:rsidRDefault="009C7DBA">
      <w:pPr>
        <w:pStyle w:val="21"/>
        <w:spacing w:line="320" w:lineRule="exact"/>
        <w:ind w:firstLine="480"/>
        <w:rPr>
          <w:rFonts w:ascii="楷体" w:eastAsia="楷体" w:hAnsi="楷体"/>
        </w:rPr>
      </w:pPr>
      <w:r>
        <w:rPr>
          <w:rFonts w:ascii="楷体" w:eastAsia="楷体" w:hAnsi="楷体" w:hint="eastAsia"/>
        </w:rPr>
        <w:t>1、甲方在本合同签订生效之日起接到乙方通知和票据凭证资料以及乙方交给甲方的合同履约保证金（按合同总价的百分之  计算款额￥</w:t>
      </w:r>
      <w:r>
        <w:rPr>
          <w:rFonts w:ascii="楷体" w:eastAsia="楷体" w:hAnsi="楷体" w:hint="eastAsia"/>
          <w:u w:val="single"/>
        </w:rPr>
        <w:t xml:space="preserve">             </w:t>
      </w:r>
      <w:r>
        <w:rPr>
          <w:rFonts w:ascii="楷体" w:eastAsia="楷体" w:hAnsi="楷体" w:hint="eastAsia"/>
        </w:rPr>
        <w:t>元，人民币大写：</w:t>
      </w:r>
      <w:r>
        <w:rPr>
          <w:rFonts w:ascii="楷体" w:eastAsia="楷体" w:hAnsi="楷体" w:hint="eastAsia"/>
          <w:u w:val="single"/>
        </w:rPr>
        <w:t xml:space="preserve">                            </w:t>
      </w:r>
      <w:r>
        <w:rPr>
          <w:rFonts w:ascii="楷体" w:eastAsia="楷体" w:hAnsi="楷体" w:hint="eastAsia"/>
        </w:rPr>
        <w:t>元整）后的</w:t>
      </w:r>
      <w:r>
        <w:rPr>
          <w:rFonts w:ascii="楷体" w:eastAsia="楷体" w:hAnsi="楷体" w:hint="eastAsia"/>
          <w:u w:val="single"/>
        </w:rPr>
        <w:t xml:space="preserve">    </w:t>
      </w:r>
      <w:r>
        <w:rPr>
          <w:rFonts w:ascii="楷体" w:eastAsia="楷体" w:hAnsi="楷体" w:hint="eastAsia"/>
        </w:rPr>
        <w:t>日内支付合同金额百分之</w:t>
      </w:r>
      <w:r>
        <w:rPr>
          <w:rFonts w:ascii="楷体" w:eastAsia="楷体" w:hAnsi="楷体" w:hint="eastAsia"/>
          <w:u w:val="single"/>
        </w:rPr>
        <w:t xml:space="preserve">     </w:t>
      </w:r>
      <w:r>
        <w:rPr>
          <w:rFonts w:ascii="楷体" w:eastAsia="楷体" w:hAnsi="楷体" w:hint="eastAsia"/>
        </w:rPr>
        <w:t>的价款；</w:t>
      </w:r>
    </w:p>
    <w:p w:rsidR="007E1721" w:rsidRDefault="009C7DBA">
      <w:pPr>
        <w:pStyle w:val="21"/>
        <w:spacing w:line="320" w:lineRule="exact"/>
        <w:ind w:firstLine="480"/>
        <w:rPr>
          <w:rFonts w:ascii="楷体" w:eastAsia="楷体" w:hAnsi="楷体"/>
        </w:rPr>
      </w:pPr>
      <w:r>
        <w:rPr>
          <w:rFonts w:ascii="楷体" w:eastAsia="楷体" w:hAnsi="楷体" w:hint="eastAsia"/>
        </w:rPr>
        <w:t>2、全部货物安装调试完毕并验收合格之日起，甲方接到乙方通知与票据凭证资料以后的</w:t>
      </w:r>
      <w:r>
        <w:rPr>
          <w:rFonts w:ascii="楷体" w:eastAsia="楷体" w:hAnsi="楷体" w:hint="eastAsia"/>
          <w:u w:val="single"/>
        </w:rPr>
        <w:t xml:space="preserve">      </w:t>
      </w:r>
      <w:r>
        <w:rPr>
          <w:rFonts w:ascii="楷体" w:eastAsia="楷体" w:hAnsi="楷体" w:hint="eastAsia"/>
        </w:rPr>
        <w:t>日内，提交支付凭证资料给</w:t>
      </w:r>
      <w:r>
        <w:rPr>
          <w:rFonts w:ascii="楷体" w:eastAsia="楷体" w:hAnsi="楷体" w:hint="eastAsia"/>
          <w:u w:val="single"/>
        </w:rPr>
        <w:t xml:space="preserve">       </w:t>
      </w:r>
      <w:r>
        <w:rPr>
          <w:rFonts w:ascii="楷体" w:eastAsia="楷体" w:hAnsi="楷体" w:hint="eastAsia"/>
        </w:rPr>
        <w:t>财政国库支付执行机构办理财政国库支付手续，并由其向乙方核拨合同总价的百分之</w:t>
      </w:r>
      <w:r>
        <w:rPr>
          <w:rFonts w:ascii="楷体" w:eastAsia="楷体" w:hAnsi="楷体" w:hint="eastAsia"/>
          <w:u w:val="single"/>
        </w:rPr>
        <w:t xml:space="preserve">   </w:t>
      </w:r>
      <w:r>
        <w:rPr>
          <w:rFonts w:ascii="楷体" w:eastAsia="楷体" w:hAnsi="楷体" w:hint="eastAsia"/>
        </w:rPr>
        <w:t>款项：￥</w:t>
      </w:r>
      <w:r>
        <w:rPr>
          <w:rFonts w:ascii="楷体" w:eastAsia="楷体" w:hAnsi="楷体" w:hint="eastAsia"/>
          <w:u w:val="single"/>
        </w:rPr>
        <w:t xml:space="preserve">     </w:t>
      </w:r>
      <w:r>
        <w:rPr>
          <w:rFonts w:ascii="楷体" w:eastAsia="楷体" w:hAnsi="楷体" w:hint="eastAsia"/>
        </w:rPr>
        <w:t>元，人民币大写</w:t>
      </w:r>
      <w:r>
        <w:rPr>
          <w:rFonts w:ascii="楷体" w:eastAsia="楷体" w:hAnsi="楷体" w:hint="eastAsia"/>
          <w:u w:val="single"/>
        </w:rPr>
        <w:t xml:space="preserve">    </w:t>
      </w:r>
      <w:r>
        <w:rPr>
          <w:rFonts w:ascii="楷体" w:eastAsia="楷体" w:hAnsi="楷体" w:hint="eastAsia"/>
        </w:rPr>
        <w:t>元整；</w:t>
      </w:r>
    </w:p>
    <w:p w:rsidR="007E1721" w:rsidRDefault="009C7DBA">
      <w:pPr>
        <w:pStyle w:val="21"/>
        <w:spacing w:line="320" w:lineRule="exact"/>
        <w:ind w:firstLine="480"/>
        <w:rPr>
          <w:rFonts w:ascii="楷体" w:eastAsia="楷体" w:hAnsi="楷体"/>
        </w:rPr>
      </w:pPr>
      <w:r>
        <w:rPr>
          <w:rFonts w:ascii="楷体" w:eastAsia="楷体" w:hAnsi="楷体" w:hint="eastAsia"/>
        </w:rPr>
        <w:t>3、履约保证金退还：在货物验收合格满</w:t>
      </w:r>
      <w:r>
        <w:rPr>
          <w:rFonts w:ascii="楷体" w:eastAsia="楷体" w:hAnsi="楷体" w:hint="eastAsia"/>
          <w:u w:val="single"/>
        </w:rPr>
        <w:t xml:space="preserve">    </w:t>
      </w:r>
      <w:r>
        <w:rPr>
          <w:rFonts w:ascii="楷体" w:eastAsia="楷体" w:hAnsi="楷体" w:hint="eastAsia"/>
        </w:rPr>
        <w:t>后，甲方接到乙方通知和支付凭证资料文件，以及由甲方确认本合同货物质量与服务等约定事项已经履行完毕的正式书面文件后的</w:t>
      </w:r>
      <w:r>
        <w:rPr>
          <w:rFonts w:ascii="楷体" w:eastAsia="楷体" w:hAnsi="楷体" w:hint="eastAsia"/>
          <w:u w:val="single"/>
        </w:rPr>
        <w:t xml:space="preserve">     </w:t>
      </w:r>
      <w:r>
        <w:rPr>
          <w:rFonts w:ascii="楷体" w:eastAsia="楷体" w:hAnsi="楷体" w:hint="eastAsia"/>
        </w:rPr>
        <w:t>日内，递交结算凭证资料给银行并由其向乙方支付价款￥</w:t>
      </w:r>
      <w:r>
        <w:rPr>
          <w:rFonts w:ascii="楷体" w:eastAsia="楷体" w:hAnsi="楷体" w:hint="eastAsia"/>
          <w:u w:val="single"/>
        </w:rPr>
        <w:t xml:space="preserve">      </w:t>
      </w:r>
      <w:r>
        <w:rPr>
          <w:rFonts w:ascii="楷体" w:eastAsia="楷体" w:hAnsi="楷体" w:hint="eastAsia"/>
        </w:rPr>
        <w:t>元， 人民币大写：</w:t>
      </w:r>
      <w:r>
        <w:rPr>
          <w:rFonts w:ascii="楷体" w:eastAsia="楷体" w:hAnsi="楷体" w:hint="eastAsia"/>
          <w:u w:val="single"/>
        </w:rPr>
        <w:t xml:space="preserve">              </w:t>
      </w:r>
      <w:r>
        <w:rPr>
          <w:rFonts w:ascii="楷体" w:eastAsia="楷体" w:hAnsi="楷体" w:hint="eastAsia"/>
        </w:rPr>
        <w:t>元整；乙方履约不合格的，履约保证金不予退还。</w:t>
      </w:r>
    </w:p>
    <w:p w:rsidR="007E1721" w:rsidRDefault="009C7DBA">
      <w:pPr>
        <w:pStyle w:val="21"/>
        <w:spacing w:line="320" w:lineRule="exact"/>
        <w:ind w:firstLine="480"/>
        <w:rPr>
          <w:rFonts w:ascii="楷体" w:eastAsia="楷体" w:hAnsi="楷体"/>
        </w:rPr>
      </w:pPr>
      <w:r>
        <w:rPr>
          <w:rFonts w:ascii="楷体" w:eastAsia="楷体" w:hAnsi="楷体" w:hint="eastAsia"/>
        </w:rPr>
        <w:t>5、乙方须向甲方出具合法有效完整的完税发票及凭证资料进行支付结算。</w:t>
      </w:r>
      <w:bookmarkStart w:id="24" w:name="_Toc217446112"/>
    </w:p>
    <w:p w:rsidR="007E1721" w:rsidRDefault="009C7DBA" w:rsidP="009C7DBA">
      <w:pPr>
        <w:pStyle w:val="21"/>
        <w:spacing w:line="320" w:lineRule="exact"/>
        <w:ind w:firstLine="482"/>
        <w:rPr>
          <w:rFonts w:ascii="楷体" w:eastAsia="楷体" w:hAnsi="楷体"/>
          <w:b/>
          <w:bCs/>
        </w:rPr>
      </w:pPr>
      <w:r>
        <w:rPr>
          <w:rFonts w:ascii="楷体" w:eastAsia="楷体" w:hAnsi="楷体" w:hint="eastAsia"/>
          <w:b/>
          <w:bCs/>
        </w:rPr>
        <w:t>六、售后服务</w:t>
      </w:r>
      <w:bookmarkEnd w:id="24"/>
    </w:p>
    <w:p w:rsidR="007E1721" w:rsidRDefault="009C7DBA">
      <w:pPr>
        <w:pStyle w:val="21"/>
        <w:spacing w:line="320" w:lineRule="exact"/>
        <w:ind w:firstLine="480"/>
        <w:rPr>
          <w:rFonts w:ascii="楷体" w:eastAsia="楷体" w:hAnsi="楷体"/>
        </w:rPr>
      </w:pPr>
      <w:bookmarkStart w:id="25" w:name="_Toc217446113"/>
      <w:r>
        <w:rPr>
          <w:rFonts w:ascii="楷体" w:eastAsia="楷体" w:hAnsi="楷体" w:hint="eastAsia"/>
        </w:rPr>
        <w:t>(1)、质保期为验收合格后(        )年，质保期内出现质量问题，成交人在接到通知后</w:t>
      </w:r>
      <w:r>
        <w:rPr>
          <w:rFonts w:ascii="楷体" w:eastAsia="楷体" w:hAnsi="楷体" w:hint="eastAsia"/>
          <w:u w:val="single"/>
        </w:rPr>
        <w:t xml:space="preserve">      </w:t>
      </w:r>
      <w:r>
        <w:rPr>
          <w:rFonts w:ascii="楷体" w:eastAsia="楷体" w:hAnsi="楷体" w:hint="eastAsia"/>
        </w:rPr>
        <w:t>小时内响应到场，</w:t>
      </w:r>
      <w:r>
        <w:rPr>
          <w:rFonts w:ascii="楷体" w:eastAsia="楷体" w:hAnsi="楷体" w:hint="eastAsia"/>
          <w:u w:val="single"/>
        </w:rPr>
        <w:t xml:space="preserve">    </w:t>
      </w:r>
      <w:r>
        <w:rPr>
          <w:rFonts w:ascii="楷体" w:eastAsia="楷体" w:hAnsi="楷体" w:hint="eastAsia"/>
        </w:rPr>
        <w:t>小时内完成维修或更换，并承担修理调换的费用；如货物经成交人</w:t>
      </w:r>
      <w:r>
        <w:rPr>
          <w:rFonts w:ascii="楷体" w:eastAsia="楷体" w:hAnsi="楷体" w:hint="eastAsia"/>
          <w:u w:val="single"/>
        </w:rPr>
        <w:t xml:space="preserve">   </w:t>
      </w:r>
      <w:r>
        <w:rPr>
          <w:rFonts w:ascii="楷体" w:eastAsia="楷体" w:hAnsi="楷体" w:hint="eastAsia"/>
        </w:rPr>
        <w:t>次维修仍不能达到本合同约定的质量标准，视作成交人未能按时交货，采购人有权退货并追究成交人的违约责任。货到现场后由于采购人保管不当造成的问题，成交人亦应负责修复，但费用可由采购人负担。</w:t>
      </w:r>
    </w:p>
    <w:p w:rsidR="007E1721" w:rsidRDefault="009C7DBA">
      <w:pPr>
        <w:tabs>
          <w:tab w:val="left" w:pos="2394"/>
        </w:tabs>
        <w:spacing w:line="320" w:lineRule="exact"/>
        <w:ind w:firstLineChars="196" w:firstLine="470"/>
        <w:rPr>
          <w:rFonts w:ascii="楷体" w:eastAsia="楷体" w:hAnsi="楷体"/>
          <w:sz w:val="24"/>
        </w:rPr>
      </w:pPr>
      <w:r>
        <w:rPr>
          <w:rFonts w:ascii="楷体" w:eastAsia="楷体" w:hAnsi="楷体" w:hint="eastAsia"/>
          <w:sz w:val="24"/>
        </w:rPr>
        <w:t>(2)、成交人须指派专人负责与采购人联系售后服务事宜。</w:t>
      </w:r>
    </w:p>
    <w:p w:rsidR="007E1721" w:rsidRDefault="009C7DBA">
      <w:pPr>
        <w:tabs>
          <w:tab w:val="left" w:pos="2394"/>
        </w:tabs>
        <w:spacing w:line="320" w:lineRule="exact"/>
        <w:ind w:firstLineChars="196" w:firstLine="472"/>
        <w:rPr>
          <w:rFonts w:ascii="楷体" w:eastAsia="楷体" w:hAnsi="楷体"/>
          <w:sz w:val="24"/>
        </w:rPr>
      </w:pPr>
      <w:r>
        <w:rPr>
          <w:rFonts w:ascii="楷体" w:eastAsia="楷体" w:hAnsi="楷体" w:hint="eastAsia"/>
          <w:b/>
          <w:bCs/>
          <w:sz w:val="24"/>
        </w:rPr>
        <w:t>七、违约责任</w:t>
      </w:r>
      <w:bookmarkEnd w:id="25"/>
    </w:p>
    <w:p w:rsidR="007E1721" w:rsidRDefault="009C7DBA">
      <w:pPr>
        <w:pStyle w:val="21"/>
        <w:spacing w:line="320" w:lineRule="exact"/>
        <w:ind w:firstLine="480"/>
        <w:rPr>
          <w:rFonts w:ascii="楷体" w:eastAsia="楷体" w:hAnsi="楷体"/>
        </w:rPr>
      </w:pPr>
      <w:r>
        <w:rPr>
          <w:rFonts w:ascii="楷体" w:eastAsia="楷体" w:hAnsi="楷体" w:hint="eastAsia"/>
        </w:rPr>
        <w:t>1、甲方违约责任</w:t>
      </w:r>
    </w:p>
    <w:p w:rsidR="007E1721" w:rsidRDefault="009C7DBA">
      <w:pPr>
        <w:pStyle w:val="21"/>
        <w:spacing w:line="320" w:lineRule="exact"/>
        <w:ind w:firstLine="480"/>
        <w:rPr>
          <w:rFonts w:ascii="楷体" w:eastAsia="楷体" w:hAnsi="楷体"/>
        </w:rPr>
      </w:pPr>
      <w:r>
        <w:rPr>
          <w:rFonts w:ascii="楷体" w:eastAsia="楷体" w:hAnsi="楷体" w:hint="eastAsia"/>
        </w:rPr>
        <w:t>（1） 甲方无正当理由拒收货物的，甲方应偿付合同总价百分之  的违约金；</w:t>
      </w:r>
    </w:p>
    <w:p w:rsidR="007E1721" w:rsidRDefault="009C7DBA">
      <w:pPr>
        <w:pStyle w:val="21"/>
        <w:spacing w:line="320" w:lineRule="exact"/>
        <w:ind w:firstLine="480"/>
        <w:rPr>
          <w:rFonts w:ascii="楷体" w:eastAsia="楷体" w:hAnsi="楷体"/>
        </w:rPr>
      </w:pPr>
      <w:r>
        <w:rPr>
          <w:rFonts w:ascii="楷体" w:eastAsia="楷体" w:hAnsi="楷体" w:hint="eastAsia"/>
        </w:rPr>
        <w:t>（2） 甲方逾期支付货款的，除应及时付足货款外，应向乙方偿付欠款总额万分之</w:t>
      </w:r>
      <w:r>
        <w:rPr>
          <w:rFonts w:ascii="楷体" w:eastAsia="楷体" w:hAnsi="楷体" w:hint="eastAsia"/>
          <w:u w:val="single"/>
        </w:rPr>
        <w:t xml:space="preserve">   </w:t>
      </w:r>
      <w:r>
        <w:rPr>
          <w:rFonts w:ascii="楷体" w:eastAsia="楷体" w:hAnsi="楷体" w:hint="eastAsia"/>
        </w:rPr>
        <w:t>/天的违约金；逾期付款超过</w:t>
      </w:r>
      <w:r>
        <w:rPr>
          <w:rFonts w:ascii="楷体" w:eastAsia="楷体" w:hAnsi="楷体" w:hint="eastAsia"/>
          <w:u w:val="single"/>
        </w:rPr>
        <w:t xml:space="preserve">  </w:t>
      </w:r>
      <w:r>
        <w:rPr>
          <w:rFonts w:ascii="楷体" w:eastAsia="楷体" w:hAnsi="楷体" w:hint="eastAsia"/>
        </w:rPr>
        <w:t>天的，乙方有权终止合同；</w:t>
      </w:r>
    </w:p>
    <w:p w:rsidR="007E1721" w:rsidRDefault="009C7DBA">
      <w:pPr>
        <w:pStyle w:val="21"/>
        <w:spacing w:line="320" w:lineRule="exact"/>
        <w:ind w:firstLine="480"/>
        <w:rPr>
          <w:rFonts w:ascii="楷体" w:eastAsia="楷体" w:hAnsi="楷体"/>
        </w:rPr>
      </w:pPr>
      <w:r>
        <w:rPr>
          <w:rFonts w:ascii="楷体" w:eastAsia="楷体" w:hAnsi="楷体" w:hint="eastAsia"/>
        </w:rPr>
        <w:t>（3） 甲方偿付的违约金不足以弥补乙方损失的，还应按乙方损失尚未弥补的部分，支付</w:t>
      </w:r>
      <w:r>
        <w:rPr>
          <w:rFonts w:ascii="楷体" w:eastAsia="楷体" w:hAnsi="楷体" w:hint="eastAsia"/>
        </w:rPr>
        <w:lastRenderedPageBreak/>
        <w:t>赔偿金给乙方。</w:t>
      </w:r>
    </w:p>
    <w:p w:rsidR="007E1721" w:rsidRDefault="009C7DBA">
      <w:pPr>
        <w:pStyle w:val="21"/>
        <w:spacing w:line="320" w:lineRule="exact"/>
        <w:ind w:firstLine="480"/>
        <w:rPr>
          <w:rFonts w:ascii="楷体" w:eastAsia="楷体" w:hAnsi="楷体"/>
        </w:rPr>
      </w:pPr>
      <w:r>
        <w:rPr>
          <w:rFonts w:ascii="楷体" w:eastAsia="楷体" w:hAnsi="楷体" w:hint="eastAsia"/>
        </w:rPr>
        <w:t>2、乙方违约责任</w:t>
      </w:r>
    </w:p>
    <w:p w:rsidR="007E1721" w:rsidRDefault="009C7DBA">
      <w:pPr>
        <w:pStyle w:val="21"/>
        <w:spacing w:line="320" w:lineRule="exact"/>
        <w:ind w:firstLine="480"/>
        <w:rPr>
          <w:rFonts w:ascii="楷体" w:eastAsia="楷体" w:hAnsi="楷体"/>
        </w:rPr>
      </w:pPr>
      <w:r>
        <w:rPr>
          <w:rFonts w:ascii="楷体" w:eastAsia="楷体" w:hAnsi="楷体" w:hint="eastAsia"/>
        </w:rPr>
        <w:t>（1）乙方交付的货物质量不符合合同规定的，乙方应向甲方支付合同总价的百分之</w:t>
      </w:r>
      <w:r>
        <w:rPr>
          <w:rFonts w:ascii="楷体" w:eastAsia="楷体" w:hAnsi="楷体" w:hint="eastAsia"/>
          <w:u w:val="single"/>
        </w:rPr>
        <w:t xml:space="preserve">  </w:t>
      </w:r>
      <w:r>
        <w:rPr>
          <w:rFonts w:ascii="楷体" w:eastAsia="楷体" w:hAnsi="楷体" w:hint="eastAsia"/>
        </w:rPr>
        <w:t>的违约金，并须在合同规定的交货时间内更换合格的货物给甲方，否则，视作乙方不能交付货物而违约，按本条本款下述第“（2）”项规定由乙方偿付违约赔偿金给甲方。</w:t>
      </w:r>
    </w:p>
    <w:p w:rsidR="007E1721" w:rsidRDefault="009C7DBA">
      <w:pPr>
        <w:pStyle w:val="21"/>
        <w:spacing w:line="320" w:lineRule="exact"/>
        <w:ind w:firstLine="480"/>
        <w:rPr>
          <w:rFonts w:ascii="楷体" w:eastAsia="楷体" w:hAnsi="楷体"/>
        </w:rPr>
      </w:pPr>
      <w:r>
        <w:rPr>
          <w:rFonts w:ascii="楷体" w:eastAsia="楷体" w:hAnsi="楷体" w:hint="eastAsia"/>
        </w:rPr>
        <w:t>（2）乙方不能交付货物或逾期交付货物而违约的，除应及时交足货物外，应向甲方偿付逾期交货部分货款总额的万分之</w:t>
      </w:r>
      <w:r>
        <w:rPr>
          <w:rFonts w:ascii="楷体" w:eastAsia="楷体" w:hAnsi="楷体" w:hint="eastAsia"/>
          <w:u w:val="single"/>
        </w:rPr>
        <w:t xml:space="preserve">   </w:t>
      </w:r>
      <w:r>
        <w:rPr>
          <w:rFonts w:ascii="楷体" w:eastAsia="楷体" w:hAnsi="楷体" w:hint="eastAsia"/>
        </w:rPr>
        <w:t>/天的违约金；逾期交货超过</w:t>
      </w:r>
      <w:r>
        <w:rPr>
          <w:rFonts w:ascii="楷体" w:eastAsia="楷体" w:hAnsi="楷体" w:hint="eastAsia"/>
          <w:szCs w:val="21"/>
        </w:rPr>
        <w:t>XX</w:t>
      </w:r>
      <w:r>
        <w:rPr>
          <w:rFonts w:ascii="楷体" w:eastAsia="楷体" w:hAnsi="楷体" w:hint="eastAsia"/>
        </w:rPr>
        <w:t>天，甲方有权终止合同，乙方则应按合同总价的百分之</w:t>
      </w:r>
      <w:r>
        <w:rPr>
          <w:rFonts w:ascii="楷体" w:eastAsia="楷体" w:hAnsi="楷体" w:hint="eastAsia"/>
          <w:u w:val="single"/>
        </w:rPr>
        <w:t xml:space="preserve">  </w:t>
      </w:r>
      <w:r>
        <w:rPr>
          <w:rFonts w:ascii="楷体" w:eastAsia="楷体" w:hAnsi="楷体" w:hint="eastAsia"/>
        </w:rPr>
        <w:t>的款额向甲方偿付赔偿金，并须全额退还甲方已经付给乙方的货款及其利息。</w:t>
      </w:r>
    </w:p>
    <w:p w:rsidR="007E1721" w:rsidRDefault="009C7DBA">
      <w:pPr>
        <w:pStyle w:val="21"/>
        <w:spacing w:line="320" w:lineRule="exact"/>
        <w:ind w:firstLine="480"/>
        <w:rPr>
          <w:rFonts w:ascii="楷体" w:eastAsia="楷体" w:hAnsi="楷体"/>
        </w:rPr>
      </w:pPr>
      <w:r>
        <w:rPr>
          <w:rFonts w:ascii="楷体" w:eastAsia="楷体" w:hAnsi="楷体" w:hint="eastAsia"/>
        </w:rPr>
        <w:t>（3）乙方货物经甲方送交具有法定资格条件的质量技术监督机构检测后，如检测结果认定货物质量不符合本合同规定标准的，则视为乙方没有按时交货而违约，乙方须在</w:t>
      </w:r>
      <w:r>
        <w:rPr>
          <w:rFonts w:ascii="楷体" w:eastAsia="楷体" w:hAnsi="楷体" w:hint="eastAsia"/>
          <w:u w:val="single"/>
        </w:rPr>
        <w:t xml:space="preserve">   </w:t>
      </w:r>
      <w:r>
        <w:rPr>
          <w:rFonts w:ascii="楷体" w:eastAsia="楷体" w:hAnsi="楷体" w:hint="eastAsia"/>
        </w:rPr>
        <w:t>天内无条件更换合格的货物，如逾期不能更换合格的货物，甲方有权终止本合同，乙方应另付合同总价的百分之</w:t>
      </w:r>
      <w:r>
        <w:rPr>
          <w:rFonts w:ascii="楷体" w:eastAsia="楷体" w:hAnsi="楷体" w:hint="eastAsia"/>
          <w:u w:val="single"/>
        </w:rPr>
        <w:t xml:space="preserve">   </w:t>
      </w:r>
      <w:r>
        <w:rPr>
          <w:rFonts w:ascii="楷体" w:eastAsia="楷体" w:hAnsi="楷体" w:hint="eastAsia"/>
        </w:rPr>
        <w:t>的赔偿金给甲方。</w:t>
      </w:r>
    </w:p>
    <w:p w:rsidR="007E1721" w:rsidRDefault="009C7DBA">
      <w:pPr>
        <w:pStyle w:val="21"/>
        <w:spacing w:line="320" w:lineRule="exact"/>
        <w:ind w:firstLine="480"/>
        <w:rPr>
          <w:rFonts w:ascii="楷体" w:eastAsia="楷体" w:hAnsi="楷体"/>
        </w:rPr>
      </w:pPr>
      <w:r>
        <w:rPr>
          <w:rFonts w:ascii="楷体" w:eastAsia="楷体" w:hAnsi="楷体" w:hint="eastAsia"/>
        </w:rPr>
        <w:t>（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楷体" w:eastAsia="楷体" w:hAnsi="楷体" w:hint="eastAsia"/>
          <w:u w:val="single"/>
        </w:rPr>
        <w:t xml:space="preserve">   </w:t>
      </w:r>
      <w:r>
        <w:rPr>
          <w:rFonts w:ascii="楷体" w:eastAsia="楷体" w:hAnsi="楷体" w:hint="eastAsia"/>
        </w:rPr>
        <w:t>向甲方支付违约金并赔偿因此给甲方造成的一切损失。</w:t>
      </w:r>
    </w:p>
    <w:p w:rsidR="007E1721" w:rsidRDefault="009C7DBA">
      <w:pPr>
        <w:pStyle w:val="21"/>
        <w:spacing w:line="320" w:lineRule="exact"/>
        <w:ind w:firstLine="480"/>
        <w:rPr>
          <w:rFonts w:ascii="楷体" w:eastAsia="楷体" w:hAnsi="楷体"/>
        </w:rPr>
      </w:pPr>
      <w:r>
        <w:rPr>
          <w:rFonts w:ascii="楷体" w:eastAsia="楷体" w:hAnsi="楷体" w:hint="eastAsia"/>
        </w:rPr>
        <w:t>（5）乙方偿付的违约金不足以弥补甲方损失的，还应按甲方损失尚未弥补的部分，支付赔偿金给甲方。</w:t>
      </w:r>
      <w:bookmarkStart w:id="26" w:name="_Toc217446114"/>
    </w:p>
    <w:p w:rsidR="007E1721" w:rsidRDefault="009C7DBA">
      <w:pPr>
        <w:pStyle w:val="21"/>
        <w:spacing w:line="320" w:lineRule="exact"/>
        <w:ind w:firstLine="480"/>
        <w:rPr>
          <w:rFonts w:ascii="楷体" w:eastAsia="楷体" w:hAnsi="楷体"/>
        </w:rPr>
      </w:pPr>
      <w:r>
        <w:rPr>
          <w:rFonts w:ascii="楷体" w:eastAsia="楷体" w:hAnsi="楷体" w:hint="eastAsia"/>
        </w:rPr>
        <w:t>八、争议解决办法</w:t>
      </w:r>
      <w:bookmarkEnd w:id="26"/>
    </w:p>
    <w:p w:rsidR="007E1721" w:rsidRDefault="009C7DBA">
      <w:pPr>
        <w:pStyle w:val="21"/>
        <w:spacing w:line="320" w:lineRule="exact"/>
        <w:ind w:firstLine="480"/>
        <w:rPr>
          <w:rFonts w:ascii="楷体" w:eastAsia="楷体" w:hAnsi="楷体"/>
        </w:rPr>
      </w:pPr>
      <w:r>
        <w:rPr>
          <w:rFonts w:ascii="楷体" w:eastAsia="楷体" w:hAnsi="楷体" w:hint="eastAsia"/>
        </w:rPr>
        <w:t>1、因货物的质量问题发生争议，由质量技术监督部门或其指定的质量鉴定机构进行质量鉴定。货物符合标准的，鉴定费由甲方承担；货物不符合质量标准的，鉴定费由乙方承担。</w:t>
      </w:r>
    </w:p>
    <w:p w:rsidR="007E1721" w:rsidRDefault="009C7DBA">
      <w:pPr>
        <w:pStyle w:val="21"/>
        <w:spacing w:line="320" w:lineRule="exact"/>
        <w:ind w:firstLine="480"/>
        <w:rPr>
          <w:rFonts w:ascii="楷体" w:eastAsia="楷体" w:hAnsi="楷体"/>
        </w:rPr>
      </w:pPr>
      <w:r>
        <w:rPr>
          <w:rFonts w:ascii="楷体" w:eastAsia="楷体" w:hAnsi="楷体" w:hint="eastAsia"/>
        </w:rPr>
        <w:t>2、合同履行期间,若双方发生争议，可协商或由有关部门调解解决，协商或调解不成的，由当事人依法维护其合法权益。</w:t>
      </w:r>
      <w:bookmarkStart w:id="27" w:name="_Toc217446115"/>
    </w:p>
    <w:p w:rsidR="007E1721" w:rsidRDefault="009C7DBA" w:rsidP="009C7DBA">
      <w:pPr>
        <w:pStyle w:val="21"/>
        <w:spacing w:line="320" w:lineRule="exact"/>
        <w:ind w:firstLine="482"/>
        <w:rPr>
          <w:rFonts w:ascii="楷体" w:eastAsia="楷体" w:hAnsi="楷体"/>
          <w:b/>
          <w:bCs/>
        </w:rPr>
      </w:pPr>
      <w:r>
        <w:rPr>
          <w:rFonts w:ascii="楷体" w:eastAsia="楷体" w:hAnsi="楷体" w:hint="eastAsia"/>
          <w:b/>
          <w:bCs/>
        </w:rPr>
        <w:t>九、其他</w:t>
      </w:r>
      <w:bookmarkEnd w:id="27"/>
    </w:p>
    <w:p w:rsidR="007E1721" w:rsidRDefault="009C7DBA">
      <w:pPr>
        <w:pStyle w:val="21"/>
        <w:spacing w:line="320" w:lineRule="exact"/>
        <w:ind w:firstLine="480"/>
        <w:rPr>
          <w:rFonts w:ascii="楷体" w:eastAsia="楷体" w:hAnsi="楷体"/>
        </w:rPr>
      </w:pPr>
      <w:r>
        <w:rPr>
          <w:rFonts w:ascii="楷体" w:eastAsia="楷体" w:hAnsi="楷体" w:hint="eastAsia"/>
        </w:rPr>
        <w:t>1、如有未尽事宜，由双方依法订立补充合同。</w:t>
      </w:r>
    </w:p>
    <w:p w:rsidR="007E1721" w:rsidRDefault="009C7DBA">
      <w:pPr>
        <w:pStyle w:val="21"/>
        <w:spacing w:line="320" w:lineRule="exact"/>
        <w:ind w:firstLine="480"/>
        <w:rPr>
          <w:rFonts w:ascii="楷体" w:eastAsia="楷体" w:hAnsi="楷体"/>
        </w:rPr>
      </w:pPr>
      <w:r>
        <w:rPr>
          <w:rFonts w:ascii="楷体" w:eastAsia="楷体" w:hAnsi="楷体" w:hint="eastAsia"/>
        </w:rPr>
        <w:t>2、本合同一式叁份，自双方签章之日起生效。甲、乙方双方、归口管理部门各一份。</w:t>
      </w:r>
    </w:p>
    <w:p w:rsidR="007E1721" w:rsidRDefault="007E1721">
      <w:pPr>
        <w:spacing w:line="320" w:lineRule="exact"/>
        <w:rPr>
          <w:rFonts w:ascii="楷体" w:eastAsia="楷体" w:hAnsi="楷体"/>
          <w:sz w:val="24"/>
        </w:rPr>
      </w:pP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 xml:space="preserve">甲方：   （盖章）   </w:t>
      </w:r>
      <w:r>
        <w:rPr>
          <w:rFonts w:ascii="楷体" w:eastAsia="楷体" w:hAnsi="楷体" w:hint="eastAsia"/>
          <w:sz w:val="24"/>
        </w:rPr>
        <w:tab/>
      </w:r>
      <w:r>
        <w:rPr>
          <w:rFonts w:ascii="楷体" w:eastAsia="楷体" w:hAnsi="楷体" w:hint="eastAsia"/>
          <w:sz w:val="24"/>
        </w:rPr>
        <w:tab/>
      </w:r>
      <w:r>
        <w:rPr>
          <w:rFonts w:ascii="楷体" w:eastAsia="楷体" w:hAnsi="楷体" w:hint="eastAsia"/>
          <w:sz w:val="24"/>
        </w:rPr>
        <w:tab/>
        <w:t xml:space="preserve">             乙方：   （盖章）</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法定代表人（授权代表）：                法定代表人（授权代表）：</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地    址：                              地    址：</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电    话：                              电    话：</w:t>
      </w:r>
    </w:p>
    <w:p w:rsidR="007E1721" w:rsidRDefault="009C7DBA">
      <w:pPr>
        <w:spacing w:line="320" w:lineRule="exact"/>
        <w:ind w:firstLineChars="200" w:firstLine="480"/>
        <w:rPr>
          <w:rFonts w:ascii="楷体" w:eastAsia="楷体" w:hAnsi="楷体"/>
          <w:sz w:val="24"/>
        </w:rPr>
      </w:pPr>
      <w:r>
        <w:rPr>
          <w:rFonts w:ascii="楷体" w:eastAsia="楷体" w:hAnsi="楷体" w:hint="eastAsia"/>
          <w:sz w:val="24"/>
        </w:rPr>
        <w:t>签约日期：XX年XX月XX日               签约日期：XX年XX月XX日</w:t>
      </w:r>
    </w:p>
    <w:p w:rsidR="007E1721" w:rsidRDefault="007E1721" w:rsidP="009C7DBA">
      <w:pPr>
        <w:pStyle w:val="a6"/>
        <w:spacing w:line="320" w:lineRule="exact"/>
        <w:ind w:left="640"/>
        <w:rPr>
          <w:rFonts w:ascii="楷体" w:eastAsia="楷体" w:hAnsi="楷体"/>
          <w:sz w:val="24"/>
        </w:rPr>
      </w:pPr>
    </w:p>
    <w:p w:rsidR="007E1721" w:rsidRDefault="009C7DBA">
      <w:pPr>
        <w:spacing w:line="320" w:lineRule="exact"/>
        <w:rPr>
          <w:rFonts w:ascii="楷体" w:eastAsia="楷体" w:hAnsi="楷体"/>
          <w:sz w:val="24"/>
        </w:rPr>
      </w:pPr>
      <w:r>
        <w:rPr>
          <w:rFonts w:ascii="楷体" w:eastAsia="楷体" w:hAnsi="楷体" w:hint="eastAsia"/>
          <w:sz w:val="24"/>
        </w:rPr>
        <w:t xml:space="preserve">     </w:t>
      </w:r>
    </w:p>
    <w:p w:rsidR="007E1721" w:rsidRDefault="009C7DBA">
      <w:pPr>
        <w:spacing w:line="320" w:lineRule="exact"/>
        <w:rPr>
          <w:rFonts w:ascii="楷体" w:eastAsia="楷体" w:hAnsi="楷体"/>
          <w:sz w:val="24"/>
        </w:rPr>
      </w:pPr>
      <w:r>
        <w:rPr>
          <w:rFonts w:ascii="楷体" w:eastAsia="楷体" w:hAnsi="楷体" w:hint="eastAsia"/>
          <w:sz w:val="24"/>
        </w:rPr>
        <w:t xml:space="preserve"> </w:t>
      </w:r>
      <w:r>
        <w:rPr>
          <w:rFonts w:ascii="楷体" w:eastAsia="楷体" w:hAnsi="楷体" w:hint="eastAsia"/>
        </w:rPr>
        <w:tab/>
      </w:r>
      <w:r>
        <w:rPr>
          <w:rFonts w:ascii="楷体" w:eastAsia="楷体" w:hAnsi="楷体" w:hint="eastAsia"/>
        </w:rPr>
        <w:tab/>
      </w:r>
      <w:r>
        <w:rPr>
          <w:rFonts w:ascii="楷体" w:eastAsia="楷体" w:hAnsi="楷体" w:hint="eastAsia"/>
        </w:rPr>
        <w:tab/>
      </w:r>
    </w:p>
    <w:p w:rsidR="007E1721" w:rsidRDefault="007E1721" w:rsidP="009C7DBA">
      <w:pPr>
        <w:pStyle w:val="a6"/>
        <w:spacing w:line="320" w:lineRule="exact"/>
        <w:ind w:left="640"/>
        <w:rPr>
          <w:rFonts w:ascii="楷体" w:eastAsia="楷体" w:hAnsi="楷体"/>
          <w:sz w:val="24"/>
        </w:rPr>
      </w:pPr>
    </w:p>
    <w:p w:rsidR="007E1721" w:rsidRDefault="007E1721">
      <w:pPr>
        <w:spacing w:line="320" w:lineRule="exact"/>
        <w:rPr>
          <w:rFonts w:ascii="楷体" w:eastAsia="楷体" w:hAnsi="楷体"/>
          <w:sz w:val="24"/>
        </w:rPr>
      </w:pPr>
    </w:p>
    <w:p w:rsidR="007E1721" w:rsidRDefault="007E1721" w:rsidP="009C7DBA">
      <w:pPr>
        <w:pStyle w:val="a6"/>
        <w:spacing w:line="320" w:lineRule="exact"/>
        <w:ind w:left="640"/>
        <w:rPr>
          <w:rFonts w:ascii="楷体" w:eastAsia="楷体" w:hAnsi="楷体"/>
          <w:sz w:val="24"/>
        </w:rPr>
      </w:pPr>
    </w:p>
    <w:p w:rsidR="007E1721" w:rsidRDefault="007E1721">
      <w:pPr>
        <w:spacing w:line="320" w:lineRule="exact"/>
      </w:pPr>
    </w:p>
    <w:sectPr w:rsidR="007E1721">
      <w:footerReference w:type="default" r:id="rId15"/>
      <w:pgSz w:w="11906" w:h="16838"/>
      <w:pgMar w:top="1361" w:right="1080" w:bottom="1361" w:left="108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07" w:rsidRDefault="005B3507">
      <w:r>
        <w:separator/>
      </w:r>
    </w:p>
  </w:endnote>
  <w:endnote w:type="continuationSeparator" w:id="0">
    <w:p w:rsidR="005B3507" w:rsidRDefault="005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Dutch801 Rm BT">
    <w:altName w:val="Times New Roman"/>
    <w:charset w:val="00"/>
    <w:family w:val="roman"/>
    <w:pitch w:val="default"/>
    <w:sig w:usb0="00000000"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7DBA" w:rsidRDefault="009C7DBA">
                          <w:pPr>
                            <w:pStyle w:val="ab"/>
                          </w:pPr>
                          <w:r>
                            <w:fldChar w:fldCharType="begin"/>
                          </w:r>
                          <w:r>
                            <w:instrText xml:space="preserve"> PAGE  \* MERGEFORMAT </w:instrText>
                          </w:r>
                          <w:r>
                            <w:fldChar w:fldCharType="separate"/>
                          </w:r>
                          <w:r w:rsidR="00155BC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C7DBA" w:rsidRDefault="009C7DBA">
                    <w:pPr>
                      <w:pStyle w:val="ab"/>
                    </w:pPr>
                    <w:r>
                      <w:fldChar w:fldCharType="begin"/>
                    </w:r>
                    <w:r>
                      <w:instrText xml:space="preserve"> PAGE  \* MERGEFORMAT </w:instrText>
                    </w:r>
                    <w:r>
                      <w:fldChar w:fldCharType="separate"/>
                    </w:r>
                    <w:r w:rsidR="00155BC6">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framePr w:wrap="around" w:vAnchor="text" w:hAnchor="margin" w:xAlign="center" w:y="1"/>
      <w:rPr>
        <w:rStyle w:val="af2"/>
      </w:rPr>
    </w:pPr>
    <w:r>
      <w:fldChar w:fldCharType="begin"/>
    </w:r>
    <w:r>
      <w:rPr>
        <w:rStyle w:val="af2"/>
      </w:rPr>
      <w:instrText xml:space="preserve">PAGE  </w:instrText>
    </w:r>
    <w:r>
      <w:fldChar w:fldCharType="end"/>
    </w:r>
  </w:p>
  <w:p w:rsidR="009C7DBA" w:rsidRDefault="009C7DB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pPr>
    <w:r>
      <w:rPr>
        <w:noProof/>
      </w:rPr>
      <mc:AlternateContent>
        <mc:Choice Requires="wps">
          <w:drawing>
            <wp:anchor distT="0" distB="0" distL="114300" distR="114300" simplePos="0" relativeHeight="251660288" behindDoc="0" locked="0" layoutInCell="1" allowOverlap="1" wp14:anchorId="391EB7AD" wp14:editId="6A793A7E">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7DBA" w:rsidRDefault="009C7DBA">
                          <w:pPr>
                            <w:pStyle w:val="ab"/>
                            <w:rPr>
                              <w:rStyle w:val="af2"/>
                            </w:rPr>
                          </w:pPr>
                          <w:r>
                            <w:fldChar w:fldCharType="begin"/>
                          </w:r>
                          <w:r>
                            <w:rPr>
                              <w:rStyle w:val="af2"/>
                            </w:rPr>
                            <w:instrText xml:space="preserve">PAGE  </w:instrText>
                          </w:r>
                          <w:r>
                            <w:fldChar w:fldCharType="separate"/>
                          </w:r>
                          <w:r w:rsidR="00155BC6">
                            <w:rPr>
                              <w:rStyle w:val="af2"/>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C7DBA" w:rsidRDefault="009C7DBA">
                    <w:pPr>
                      <w:pStyle w:val="ab"/>
                      <w:rPr>
                        <w:rStyle w:val="af2"/>
                      </w:rPr>
                    </w:pPr>
                    <w:r>
                      <w:fldChar w:fldCharType="begin"/>
                    </w:r>
                    <w:r>
                      <w:rPr>
                        <w:rStyle w:val="af2"/>
                      </w:rPr>
                      <w:instrText xml:space="preserve">PAGE  </w:instrText>
                    </w:r>
                    <w:r>
                      <w:fldChar w:fldCharType="separate"/>
                    </w:r>
                    <w:r w:rsidR="00155BC6">
                      <w:rPr>
                        <w:rStyle w:val="af2"/>
                        <w:noProof/>
                      </w:rPr>
                      <w:t>18</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pPr>
    <w:r>
      <w:rPr>
        <w:noProof/>
      </w:rPr>
      <mc:AlternateContent>
        <mc:Choice Requires="wps">
          <w:drawing>
            <wp:anchor distT="0" distB="0" distL="114300" distR="114300" simplePos="0" relativeHeight="251662336" behindDoc="0" locked="0" layoutInCell="1" allowOverlap="1" wp14:anchorId="47C5DB06" wp14:editId="0C705A90">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7DBA" w:rsidRDefault="009C7DBA">
                          <w:pPr>
                            <w:pStyle w:val="ab"/>
                          </w:pPr>
                          <w:r>
                            <w:fldChar w:fldCharType="begin"/>
                          </w:r>
                          <w:r>
                            <w:instrText xml:space="preserve"> PAGE  \* MERGEFORMAT </w:instrText>
                          </w:r>
                          <w:r>
                            <w:fldChar w:fldCharType="separate"/>
                          </w:r>
                          <w:r w:rsidR="00155BC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9C7DBA" w:rsidRDefault="009C7DBA">
                    <w:pPr>
                      <w:pStyle w:val="ab"/>
                    </w:pPr>
                    <w:r>
                      <w:fldChar w:fldCharType="begin"/>
                    </w:r>
                    <w:r>
                      <w:instrText xml:space="preserve"> PAGE  \* MERGEFORMAT </w:instrText>
                    </w:r>
                    <w:r>
                      <w:fldChar w:fldCharType="separate"/>
                    </w:r>
                    <w:r w:rsidR="00155BC6">
                      <w:rPr>
                        <w:noProof/>
                      </w:rPr>
                      <w:t>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7DBA" w:rsidRDefault="009C7DBA">
                          <w:pPr>
                            <w:pStyle w:val="ab"/>
                            <w:rPr>
                              <w:rStyle w:val="af2"/>
                            </w:rPr>
                          </w:pPr>
                          <w:r>
                            <w:fldChar w:fldCharType="begin"/>
                          </w:r>
                          <w:r>
                            <w:rPr>
                              <w:rStyle w:val="af2"/>
                            </w:rPr>
                            <w:instrText xml:space="preserve">PAGE  </w:instrText>
                          </w:r>
                          <w:r>
                            <w:fldChar w:fldCharType="separate"/>
                          </w:r>
                          <w:r w:rsidR="00155BC6">
                            <w:rPr>
                              <w:rStyle w:val="af2"/>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9C7DBA" w:rsidRDefault="009C7DBA">
                    <w:pPr>
                      <w:pStyle w:val="ab"/>
                      <w:rPr>
                        <w:rStyle w:val="af2"/>
                      </w:rPr>
                    </w:pPr>
                    <w:r>
                      <w:fldChar w:fldCharType="begin"/>
                    </w:r>
                    <w:r>
                      <w:rPr>
                        <w:rStyle w:val="af2"/>
                      </w:rPr>
                      <w:instrText xml:space="preserve">PAGE  </w:instrText>
                    </w:r>
                    <w:r>
                      <w:fldChar w:fldCharType="separate"/>
                    </w:r>
                    <w:r w:rsidR="00155BC6">
                      <w:rPr>
                        <w:rStyle w:val="af2"/>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07" w:rsidRDefault="005B3507">
      <w:r>
        <w:separator/>
      </w:r>
    </w:p>
  </w:footnote>
  <w:footnote w:type="continuationSeparator" w:id="0">
    <w:p w:rsidR="005B3507" w:rsidRDefault="005B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BA" w:rsidRDefault="009C7DB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974FF"/>
    <w:multiLevelType w:val="singleLevel"/>
    <w:tmpl w:val="84F974FF"/>
    <w:lvl w:ilvl="0">
      <w:start w:val="1"/>
      <w:numFmt w:val="decimal"/>
      <w:suff w:val="nothing"/>
      <w:lvlText w:val="%1."/>
      <w:lvlJc w:val="left"/>
      <w:pPr>
        <w:ind w:left="0" w:firstLine="0"/>
      </w:pPr>
      <w:rPr>
        <w:rFonts w:hint="default"/>
      </w:rPr>
    </w:lvl>
  </w:abstractNum>
  <w:abstractNum w:abstractNumId="1">
    <w:nsid w:val="A37338FE"/>
    <w:multiLevelType w:val="multilevel"/>
    <w:tmpl w:val="A37338F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A7434949"/>
    <w:multiLevelType w:val="singleLevel"/>
    <w:tmpl w:val="A7434949"/>
    <w:lvl w:ilvl="0">
      <w:start w:val="1"/>
      <w:numFmt w:val="decimal"/>
      <w:suff w:val="nothing"/>
      <w:lvlText w:val="%1."/>
      <w:lvlJc w:val="left"/>
      <w:pPr>
        <w:ind w:left="0" w:firstLine="0"/>
      </w:pPr>
      <w:rPr>
        <w:rFonts w:hint="default"/>
      </w:rPr>
    </w:lvl>
  </w:abstractNum>
  <w:abstractNum w:abstractNumId="3">
    <w:nsid w:val="AF7AD49A"/>
    <w:multiLevelType w:val="multilevel"/>
    <w:tmpl w:val="AF7AD49A"/>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BFD16B4F"/>
    <w:multiLevelType w:val="singleLevel"/>
    <w:tmpl w:val="BFD16B4F"/>
    <w:lvl w:ilvl="0">
      <w:start w:val="1"/>
      <w:numFmt w:val="decimal"/>
      <w:suff w:val="nothing"/>
      <w:lvlText w:val="%1."/>
      <w:lvlJc w:val="left"/>
      <w:pPr>
        <w:ind w:left="0" w:firstLine="0"/>
      </w:pPr>
      <w:rPr>
        <w:rFonts w:hint="default"/>
      </w:rPr>
    </w:lvl>
  </w:abstractNum>
  <w:abstractNum w:abstractNumId="5">
    <w:nsid w:val="E218E172"/>
    <w:multiLevelType w:val="singleLevel"/>
    <w:tmpl w:val="E218E172"/>
    <w:lvl w:ilvl="0">
      <w:start w:val="1"/>
      <w:numFmt w:val="decimal"/>
      <w:suff w:val="nothing"/>
      <w:lvlText w:val="%1."/>
      <w:lvlJc w:val="left"/>
      <w:pPr>
        <w:ind w:left="0" w:firstLine="0"/>
      </w:pPr>
      <w:rPr>
        <w:rFonts w:hint="default"/>
      </w:rPr>
    </w:lvl>
  </w:abstractNum>
  <w:abstractNum w:abstractNumId="6">
    <w:nsid w:val="EE0607B2"/>
    <w:multiLevelType w:val="multilevel"/>
    <w:tmpl w:val="EE0607B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F7A59BE1"/>
    <w:multiLevelType w:val="singleLevel"/>
    <w:tmpl w:val="F7A59BE1"/>
    <w:lvl w:ilvl="0">
      <w:start w:val="1"/>
      <w:numFmt w:val="decimal"/>
      <w:suff w:val="nothing"/>
      <w:lvlText w:val="%1."/>
      <w:lvlJc w:val="left"/>
      <w:pPr>
        <w:ind w:left="0" w:firstLine="0"/>
      </w:pPr>
      <w:rPr>
        <w:rFonts w:hint="default"/>
      </w:rPr>
    </w:lvl>
  </w:abstractNum>
  <w:abstractNum w:abstractNumId="8">
    <w:nsid w:val="FACACA06"/>
    <w:multiLevelType w:val="singleLevel"/>
    <w:tmpl w:val="FACACA06"/>
    <w:lvl w:ilvl="0">
      <w:start w:val="1"/>
      <w:numFmt w:val="decimal"/>
      <w:suff w:val="nothing"/>
      <w:lvlText w:val="%1."/>
      <w:lvlJc w:val="left"/>
      <w:pPr>
        <w:ind w:left="0" w:firstLine="0"/>
      </w:pPr>
      <w:rPr>
        <w:rFonts w:hint="default"/>
      </w:rPr>
    </w:lvl>
  </w:abstractNum>
  <w:abstractNum w:abstractNumId="9">
    <w:nsid w:val="0000000F"/>
    <w:multiLevelType w:val="multilevel"/>
    <w:tmpl w:val="0000000F"/>
    <w:lvl w:ilvl="0">
      <w:start w:val="1"/>
      <w:numFmt w:val="japaneseCounting"/>
      <w:lvlText w:val="第%1章"/>
      <w:lvlJc w:val="left"/>
      <w:pPr>
        <w:tabs>
          <w:tab w:val="left" w:pos="1455"/>
        </w:tabs>
        <w:ind w:left="1455" w:hanging="14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331C4B6"/>
    <w:multiLevelType w:val="singleLevel"/>
    <w:tmpl w:val="1331C4B6"/>
    <w:lvl w:ilvl="0">
      <w:start w:val="1"/>
      <w:numFmt w:val="decimal"/>
      <w:suff w:val="nothing"/>
      <w:lvlText w:val="%1."/>
      <w:lvlJc w:val="left"/>
      <w:pPr>
        <w:ind w:left="0" w:firstLine="0"/>
      </w:pPr>
      <w:rPr>
        <w:rFonts w:hint="default"/>
      </w:rPr>
    </w:lvl>
  </w:abstractNum>
  <w:abstractNum w:abstractNumId="1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3、"/>
      <w:lvlJc w:val="left"/>
      <w:pPr>
        <w:ind w:left="900" w:firstLine="0"/>
      </w:pPr>
      <w:rPr>
        <w:rFonts w:ascii="Times New Roman" w:eastAsia="Times New Roman" w:hAnsi="Times New Roman" w:cs="Times New Roman"/>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1DB25B8"/>
    <w:multiLevelType w:val="singleLevel"/>
    <w:tmpl w:val="21DB25B8"/>
    <w:lvl w:ilvl="0">
      <w:start w:val="1"/>
      <w:numFmt w:val="chineseCounting"/>
      <w:suff w:val="nothing"/>
      <w:lvlText w:val="%1、"/>
      <w:lvlJc w:val="left"/>
      <w:rPr>
        <w:rFonts w:hint="eastAsia"/>
      </w:rPr>
    </w:lvl>
  </w:abstractNum>
  <w:abstractNum w:abstractNumId="13">
    <w:nsid w:val="2901772C"/>
    <w:multiLevelType w:val="multilevel"/>
    <w:tmpl w:val="2901772C"/>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4">
    <w:nsid w:val="3180A96A"/>
    <w:multiLevelType w:val="multilevel"/>
    <w:tmpl w:val="3180A96A"/>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11"/>
  </w:num>
  <w:num w:numId="2">
    <w:abstractNumId w:val="9"/>
  </w:num>
  <w:num w:numId="3">
    <w:abstractNumId w:val="12"/>
  </w:num>
  <w:num w:numId="4">
    <w:abstractNumId w:val="0"/>
  </w:num>
  <w:num w:numId="5">
    <w:abstractNumId w:val="2"/>
  </w:num>
  <w:num w:numId="6">
    <w:abstractNumId w:val="8"/>
  </w:num>
  <w:num w:numId="7">
    <w:abstractNumId w:val="4"/>
  </w:num>
  <w:num w:numId="8">
    <w:abstractNumId w:val="5"/>
  </w:num>
  <w:num w:numId="9">
    <w:abstractNumId w:val="7"/>
  </w:num>
  <w:num w:numId="10">
    <w:abstractNumId w:val="10"/>
  </w:num>
  <w:num w:numId="11">
    <w:abstractNumId w:val="14"/>
  </w:num>
  <w:num w:numId="12">
    <w:abstractNumId w:val="6"/>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jhiYTFmZjRlMzhkODJkMGRjMTA2NjYwOTRkOTMifQ=="/>
  </w:docVars>
  <w:rsids>
    <w:rsidRoot w:val="652E5265"/>
    <w:rsid w:val="00131392"/>
    <w:rsid w:val="00155BC6"/>
    <w:rsid w:val="00251666"/>
    <w:rsid w:val="003C6249"/>
    <w:rsid w:val="003F62EC"/>
    <w:rsid w:val="005B3507"/>
    <w:rsid w:val="006D185D"/>
    <w:rsid w:val="006E15B8"/>
    <w:rsid w:val="007E1721"/>
    <w:rsid w:val="008B7564"/>
    <w:rsid w:val="008F28F9"/>
    <w:rsid w:val="009C7DBA"/>
    <w:rsid w:val="00B43D28"/>
    <w:rsid w:val="00B8007B"/>
    <w:rsid w:val="00C00CF0"/>
    <w:rsid w:val="00D134DB"/>
    <w:rsid w:val="00FC2835"/>
    <w:rsid w:val="00FE333C"/>
    <w:rsid w:val="01297C74"/>
    <w:rsid w:val="01AC3A93"/>
    <w:rsid w:val="01D45026"/>
    <w:rsid w:val="023353DD"/>
    <w:rsid w:val="02910134"/>
    <w:rsid w:val="02F450CA"/>
    <w:rsid w:val="02FC1AA0"/>
    <w:rsid w:val="030247B1"/>
    <w:rsid w:val="03724869"/>
    <w:rsid w:val="03E630C4"/>
    <w:rsid w:val="0782563A"/>
    <w:rsid w:val="08F655F4"/>
    <w:rsid w:val="0A5C3639"/>
    <w:rsid w:val="0AB22F57"/>
    <w:rsid w:val="0B6C4DBE"/>
    <w:rsid w:val="0BF73B5D"/>
    <w:rsid w:val="0C976AE9"/>
    <w:rsid w:val="0D527FE8"/>
    <w:rsid w:val="0E366804"/>
    <w:rsid w:val="11F722A1"/>
    <w:rsid w:val="1263337D"/>
    <w:rsid w:val="12E54CE9"/>
    <w:rsid w:val="15500CB9"/>
    <w:rsid w:val="17130092"/>
    <w:rsid w:val="17BF7DF8"/>
    <w:rsid w:val="18450F78"/>
    <w:rsid w:val="199E0E21"/>
    <w:rsid w:val="1B882A24"/>
    <w:rsid w:val="1CE41BB8"/>
    <w:rsid w:val="1D602F62"/>
    <w:rsid w:val="218B7932"/>
    <w:rsid w:val="21D34B97"/>
    <w:rsid w:val="225D1513"/>
    <w:rsid w:val="24581BEB"/>
    <w:rsid w:val="24F246E9"/>
    <w:rsid w:val="25F713BB"/>
    <w:rsid w:val="267F306D"/>
    <w:rsid w:val="2E872C98"/>
    <w:rsid w:val="31566F4A"/>
    <w:rsid w:val="317504E6"/>
    <w:rsid w:val="35EA6879"/>
    <w:rsid w:val="36191883"/>
    <w:rsid w:val="37FC14CB"/>
    <w:rsid w:val="3A270228"/>
    <w:rsid w:val="3BBF3072"/>
    <w:rsid w:val="3C7734E8"/>
    <w:rsid w:val="3D581A0D"/>
    <w:rsid w:val="3F153DBE"/>
    <w:rsid w:val="3F7529BB"/>
    <w:rsid w:val="40526A26"/>
    <w:rsid w:val="42360B70"/>
    <w:rsid w:val="44EF577B"/>
    <w:rsid w:val="45A85DF7"/>
    <w:rsid w:val="487B45F9"/>
    <w:rsid w:val="49D4789C"/>
    <w:rsid w:val="49D81709"/>
    <w:rsid w:val="4A28684B"/>
    <w:rsid w:val="4AA46482"/>
    <w:rsid w:val="4B707232"/>
    <w:rsid w:val="4D3A6A58"/>
    <w:rsid w:val="4E35449D"/>
    <w:rsid w:val="4F5D235B"/>
    <w:rsid w:val="50101259"/>
    <w:rsid w:val="53BA3745"/>
    <w:rsid w:val="54267C58"/>
    <w:rsid w:val="5592429E"/>
    <w:rsid w:val="56795B2A"/>
    <w:rsid w:val="56D97DFF"/>
    <w:rsid w:val="570A2339"/>
    <w:rsid w:val="57775D43"/>
    <w:rsid w:val="58AD64D6"/>
    <w:rsid w:val="5A867B53"/>
    <w:rsid w:val="5AA455FA"/>
    <w:rsid w:val="5B7C429F"/>
    <w:rsid w:val="5B833698"/>
    <w:rsid w:val="5C9633CD"/>
    <w:rsid w:val="5E2960EB"/>
    <w:rsid w:val="60465FDA"/>
    <w:rsid w:val="618676ED"/>
    <w:rsid w:val="626E337E"/>
    <w:rsid w:val="63262E68"/>
    <w:rsid w:val="652E5265"/>
    <w:rsid w:val="655973AE"/>
    <w:rsid w:val="66E92166"/>
    <w:rsid w:val="67863B06"/>
    <w:rsid w:val="683E66F9"/>
    <w:rsid w:val="69AB55AA"/>
    <w:rsid w:val="69BF0D02"/>
    <w:rsid w:val="69DB7689"/>
    <w:rsid w:val="6BF050A4"/>
    <w:rsid w:val="6DD553E2"/>
    <w:rsid w:val="6E643029"/>
    <w:rsid w:val="6E970129"/>
    <w:rsid w:val="6EB305C9"/>
    <w:rsid w:val="709533C9"/>
    <w:rsid w:val="71450240"/>
    <w:rsid w:val="72EB7A5A"/>
    <w:rsid w:val="731A1328"/>
    <w:rsid w:val="7358700F"/>
    <w:rsid w:val="739163FA"/>
    <w:rsid w:val="76B31D24"/>
    <w:rsid w:val="78104AA8"/>
    <w:rsid w:val="784A30BF"/>
    <w:rsid w:val="79897A82"/>
    <w:rsid w:val="79A72ED0"/>
    <w:rsid w:val="7A00096C"/>
    <w:rsid w:val="7A516147"/>
    <w:rsid w:val="7A644718"/>
    <w:rsid w:val="7AC53928"/>
    <w:rsid w:val="7AFE6A42"/>
    <w:rsid w:val="7C5A352D"/>
    <w:rsid w:val="7CC80182"/>
    <w:rsid w:val="7DBB7E50"/>
    <w:rsid w:val="7EC05F16"/>
    <w:rsid w:val="7F1330CF"/>
    <w:rsid w:val="7F7C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7" w:semiHidden="1" w:uiPriority="9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eastAsia="仿宋_GB2312"/>
      <w:kern w:val="2"/>
      <w:sz w:val="32"/>
      <w:szCs w:val="24"/>
    </w:rPr>
  </w:style>
  <w:style w:type="paragraph" w:styleId="1">
    <w:name w:val="heading 1"/>
    <w:basedOn w:val="a1"/>
    <w:next w:val="a1"/>
    <w:qFormat/>
    <w:pPr>
      <w:keepNext/>
      <w:outlineLvl w:val="0"/>
    </w:pPr>
    <w:rPr>
      <w:b/>
    </w:rPr>
  </w:style>
  <w:style w:type="paragraph" w:styleId="2">
    <w:name w:val="heading 2"/>
    <w:basedOn w:val="a1"/>
    <w:next w:val="a1"/>
    <w:uiPriority w:val="99"/>
    <w:qFormat/>
    <w:pPr>
      <w:keepNext/>
      <w:keepLines/>
      <w:spacing w:before="260" w:after="260" w:line="500" w:lineRule="exact"/>
      <w:outlineLvl w:val="1"/>
    </w:pPr>
    <w:rPr>
      <w:rFonts w:ascii="Arial" w:eastAsia="黑体" w:hAnsi="Arial"/>
      <w:b/>
      <w:sz w:val="28"/>
      <w:szCs w:val="20"/>
    </w:rPr>
  </w:style>
  <w:style w:type="paragraph" w:styleId="3">
    <w:name w:val="heading 3"/>
    <w:basedOn w:val="a1"/>
    <w:next w:val="a1"/>
    <w:qFormat/>
    <w:pPr>
      <w:keepNext/>
      <w:keepLines/>
      <w:spacing w:before="260" w:after="260" w:line="415" w:lineRule="auto"/>
      <w:outlineLvl w:val="2"/>
    </w:pPr>
    <w:rPr>
      <w:b/>
      <w:szCs w:val="20"/>
    </w:rPr>
  </w:style>
  <w:style w:type="paragraph" w:styleId="4">
    <w:name w:val="heading 4"/>
    <w:basedOn w:val="a1"/>
    <w:next w:val="a1"/>
    <w:uiPriority w:val="9"/>
    <w:qFormat/>
    <w:pPr>
      <w:keepNext/>
      <w:keepLines/>
      <w:spacing w:before="280" w:after="290" w:line="376" w:lineRule="auto"/>
      <w:jc w:val="center"/>
      <w:outlineLvl w:val="3"/>
    </w:pPr>
    <w:rPr>
      <w:rFonts w:eastAsia="黑体"/>
      <w:b/>
      <w:bCs/>
      <w:kern w:val="0"/>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qFormat/>
    <w:pPr>
      <w:spacing w:after="120"/>
    </w:pPr>
  </w:style>
  <w:style w:type="paragraph" w:styleId="a6">
    <w:name w:val="table of authorities"/>
    <w:basedOn w:val="a1"/>
    <w:next w:val="a1"/>
    <w:qFormat/>
    <w:pPr>
      <w:ind w:leftChars="200" w:left="420"/>
    </w:pPr>
    <w:rPr>
      <w:rFonts w:eastAsia="宋体"/>
      <w:sz w:val="21"/>
    </w:rPr>
  </w:style>
  <w:style w:type="paragraph" w:styleId="a7">
    <w:name w:val="Normal Indent"/>
    <w:basedOn w:val="a1"/>
    <w:next w:val="7"/>
    <w:qFormat/>
    <w:pPr>
      <w:ind w:firstLineChars="200" w:firstLine="420"/>
    </w:pPr>
  </w:style>
  <w:style w:type="paragraph" w:styleId="7">
    <w:name w:val="index 7"/>
    <w:basedOn w:val="a1"/>
    <w:next w:val="a1"/>
    <w:uiPriority w:val="99"/>
    <w:semiHidden/>
    <w:qFormat/>
    <w:pPr>
      <w:ind w:leftChars="1200" w:left="1200"/>
    </w:pPr>
  </w:style>
  <w:style w:type="paragraph" w:styleId="a8">
    <w:name w:val="annotation text"/>
    <w:basedOn w:val="a1"/>
    <w:qFormat/>
    <w:pPr>
      <w:jc w:val="left"/>
    </w:pPr>
  </w:style>
  <w:style w:type="paragraph" w:styleId="a9">
    <w:name w:val="Body Text Indent"/>
    <w:basedOn w:val="a1"/>
    <w:qFormat/>
    <w:pPr>
      <w:ind w:firstLine="630"/>
    </w:pPr>
    <w:rPr>
      <w:szCs w:val="20"/>
    </w:rPr>
  </w:style>
  <w:style w:type="paragraph" w:styleId="aa">
    <w:name w:val="Plain Text"/>
    <w:basedOn w:val="a1"/>
    <w:qFormat/>
    <w:rPr>
      <w:rFonts w:ascii="宋体" w:hAnsi="Courier New" w:cs="Courier New"/>
      <w:szCs w:val="21"/>
    </w:rPr>
  </w:style>
  <w:style w:type="paragraph" w:styleId="20">
    <w:name w:val="Body Text Indent 2"/>
    <w:basedOn w:val="a1"/>
    <w:qFormat/>
    <w:pPr>
      <w:ind w:left="630" w:firstLine="645"/>
    </w:pPr>
    <w:rPr>
      <w:rFonts w:ascii="Arial" w:hAnsi="Arial"/>
      <w:szCs w:val="20"/>
    </w:rPr>
  </w:style>
  <w:style w:type="paragraph" w:styleId="ab">
    <w:name w:val="footer"/>
    <w:basedOn w:val="a1"/>
    <w:qFormat/>
    <w:pPr>
      <w:tabs>
        <w:tab w:val="center" w:pos="4153"/>
        <w:tab w:val="right" w:pos="8306"/>
      </w:tabs>
      <w:snapToGrid w:val="0"/>
      <w:jc w:val="left"/>
    </w:pPr>
    <w:rPr>
      <w:sz w:val="18"/>
      <w:szCs w:val="18"/>
    </w:rPr>
  </w:style>
  <w:style w:type="paragraph" w:styleId="ac">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Subtitle"/>
    <w:basedOn w:val="a1"/>
    <w:qFormat/>
    <w:pPr>
      <w:spacing w:before="240" w:after="60" w:line="312" w:lineRule="auto"/>
      <w:jc w:val="center"/>
      <w:outlineLvl w:val="1"/>
    </w:pPr>
    <w:rPr>
      <w:rFonts w:ascii="Arial" w:hAnsi="Arial" w:cs="Arial"/>
      <w:b/>
      <w:bCs/>
      <w:kern w:val="28"/>
      <w:szCs w:val="32"/>
    </w:rPr>
  </w:style>
  <w:style w:type="paragraph" w:styleId="ae">
    <w:name w:val="Normal (Web)"/>
    <w:basedOn w:val="a1"/>
    <w:qFormat/>
    <w:pPr>
      <w:spacing w:beforeAutospacing="1" w:afterAutospacing="1"/>
      <w:jc w:val="left"/>
    </w:pPr>
    <w:rPr>
      <w:kern w:val="0"/>
      <w:sz w:val="24"/>
    </w:rPr>
  </w:style>
  <w:style w:type="paragraph" w:styleId="10">
    <w:name w:val="index 1"/>
    <w:basedOn w:val="a1"/>
    <w:next w:val="a1"/>
    <w:qFormat/>
    <w:rPr>
      <w:rFonts w:eastAsia="仿宋"/>
    </w:rPr>
  </w:style>
  <w:style w:type="paragraph" w:styleId="af">
    <w:name w:val="Body Text First Indent"/>
    <w:basedOn w:val="a2"/>
    <w:uiPriority w:val="99"/>
    <w:unhideWhenUsed/>
    <w:qFormat/>
    <w:pPr>
      <w:tabs>
        <w:tab w:val="left" w:pos="2250"/>
      </w:tabs>
      <w:ind w:firstLineChars="100" w:firstLine="420"/>
    </w:pPr>
  </w:style>
  <w:style w:type="table" w:styleId="af0">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3"/>
    <w:qFormat/>
  </w:style>
  <w:style w:type="character" w:styleId="af2">
    <w:name w:val="page number"/>
    <w:basedOn w:val="a3"/>
    <w:qFormat/>
  </w:style>
  <w:style w:type="character" w:styleId="af3">
    <w:name w:val="FollowedHyperlink"/>
    <w:basedOn w:val="a3"/>
    <w:qFormat/>
    <w:rPr>
      <w:color w:val="333333"/>
      <w:u w:val="none"/>
    </w:rPr>
  </w:style>
  <w:style w:type="character" w:styleId="af4">
    <w:name w:val="Emphasis"/>
    <w:basedOn w:val="a3"/>
    <w:qFormat/>
  </w:style>
  <w:style w:type="character" w:styleId="HTML">
    <w:name w:val="HTML Definition"/>
    <w:basedOn w:val="a3"/>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basedOn w:val="a3"/>
    <w:qFormat/>
  </w:style>
  <w:style w:type="character" w:styleId="af5">
    <w:name w:val="Hyperlink"/>
    <w:basedOn w:val="a3"/>
    <w:qFormat/>
    <w:rPr>
      <w:color w:val="333333"/>
      <w:u w:val="none"/>
    </w:rPr>
  </w:style>
  <w:style w:type="character" w:styleId="HTML3">
    <w:name w:val="HTML Code"/>
    <w:basedOn w:val="a3"/>
    <w:qFormat/>
    <w:rPr>
      <w:rFonts w:ascii="monospace" w:eastAsia="monospace" w:hAnsi="monospace" w:cs="monospace"/>
      <w:sz w:val="20"/>
    </w:rPr>
  </w:style>
  <w:style w:type="character" w:styleId="HTML4">
    <w:name w:val="HTML Cite"/>
    <w:basedOn w:val="a3"/>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6">
    <w:name w:val="No Spacing"/>
    <w:uiPriority w:val="1"/>
    <w:qFormat/>
    <w:pPr>
      <w:adjustRightInd w:val="0"/>
      <w:snapToGrid w:val="0"/>
    </w:pPr>
    <w:rPr>
      <w:rFonts w:ascii="Tahoma" w:hAnsi="Tahoma"/>
      <w:sz w:val="22"/>
      <w:szCs w:val="22"/>
    </w:rPr>
  </w:style>
  <w:style w:type="paragraph" w:customStyle="1" w:styleId="af7">
    <w:name w:val="正文首行缩进两字符"/>
    <w:basedOn w:val="a1"/>
    <w:qFormat/>
    <w:pPr>
      <w:spacing w:line="360" w:lineRule="auto"/>
      <w:ind w:firstLineChars="200" w:firstLine="200"/>
    </w:pPr>
    <w:rPr>
      <w:rFonts w:eastAsia="宋体"/>
      <w:sz w:val="21"/>
    </w:rPr>
  </w:style>
  <w:style w:type="paragraph" w:customStyle="1" w:styleId="11">
    <w:name w:val="题注1"/>
    <w:qFormat/>
    <w:pPr>
      <w:suppressAutoHyphens/>
      <w:outlineLvl w:val="0"/>
    </w:pPr>
    <w:rPr>
      <w:rFonts w:ascii="Arial" w:eastAsia="Arial" w:hAnsi="Arial" w:cs="Arial"/>
      <w:color w:val="000000"/>
      <w:sz w:val="36"/>
      <w:szCs w:val="36"/>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9">
    <w:name w:val="一级无"/>
    <w:basedOn w:val="a"/>
    <w:qFormat/>
    <w:pPr>
      <w:spacing w:beforeLines="0" w:before="0" w:afterLines="0" w:after="0"/>
    </w:pPr>
    <w:rPr>
      <w:rFonts w:ascii="宋体" w:eastAsia="宋体"/>
    </w:rPr>
  </w:style>
  <w:style w:type="paragraph" w:customStyle="1" w:styleId="a">
    <w:name w:val="一级条标题"/>
    <w:next w:val="af8"/>
    <w:qFormat/>
    <w:pPr>
      <w:numPr>
        <w:ilvl w:val="1"/>
        <w:numId w:val="1"/>
      </w:numPr>
      <w:spacing w:beforeLines="50" w:before="156" w:afterLines="50" w:after="156"/>
      <w:outlineLvl w:val="2"/>
    </w:pPr>
    <w:rPr>
      <w:rFonts w:ascii="黑体" w:eastAsia="黑体"/>
      <w:sz w:val="21"/>
      <w:szCs w:val="21"/>
    </w:rPr>
  </w:style>
  <w:style w:type="paragraph" w:customStyle="1" w:styleId="afa">
    <w:name w:val="二级无"/>
    <w:basedOn w:val="a0"/>
    <w:qFormat/>
    <w:pPr>
      <w:spacing w:beforeLines="0" w:before="0" w:afterLines="0" w:after="0"/>
    </w:pPr>
    <w:rPr>
      <w:rFonts w:ascii="宋体" w:eastAsia="宋体"/>
    </w:rPr>
  </w:style>
  <w:style w:type="paragraph" w:customStyle="1" w:styleId="a0">
    <w:name w:val="二级条标题"/>
    <w:basedOn w:val="a"/>
    <w:next w:val="af8"/>
    <w:qFormat/>
    <w:pPr>
      <w:numPr>
        <w:ilvl w:val="2"/>
      </w:numPr>
      <w:spacing w:before="50" w:after="50"/>
      <w:outlineLvl w:val="3"/>
    </w:pPr>
  </w:style>
  <w:style w:type="paragraph" w:customStyle="1" w:styleId="afb">
    <w:name w:val="表格"/>
    <w:basedOn w:val="a1"/>
    <w:qFormat/>
    <w:pPr>
      <w:spacing w:line="400" w:lineRule="exact"/>
    </w:pPr>
    <w:rPr>
      <w:sz w:val="24"/>
    </w:rPr>
  </w:style>
  <w:style w:type="paragraph" w:customStyle="1" w:styleId="21">
    <w:name w:val="样式 首行缩进:  2 字符"/>
    <w:basedOn w:val="a1"/>
    <w:qFormat/>
    <w:pPr>
      <w:spacing w:line="400" w:lineRule="exact"/>
      <w:ind w:firstLineChars="200" w:firstLine="200"/>
    </w:pPr>
    <w:rPr>
      <w:rFonts w:cs="宋体"/>
      <w:sz w:val="24"/>
    </w:rPr>
  </w:style>
  <w:style w:type="paragraph" w:customStyle="1" w:styleId="Index1">
    <w:name w:val="Index1"/>
    <w:basedOn w:val="a1"/>
    <w:next w:val="a1"/>
    <w:qFormat/>
    <w:pPr>
      <w:textAlignment w:val="baseline"/>
    </w:pPr>
    <w:rPr>
      <w:rFonts w:eastAsia="仿宋"/>
      <w:sz w:val="21"/>
    </w:rPr>
  </w:style>
  <w:style w:type="paragraph" w:customStyle="1" w:styleId="afc">
    <w:name w:val="样式"/>
    <w:qFormat/>
    <w:pPr>
      <w:widowControl w:val="0"/>
      <w:autoSpaceDE w:val="0"/>
      <w:autoSpaceDN w:val="0"/>
      <w:adjustRightInd w:val="0"/>
    </w:pPr>
    <w:rPr>
      <w:rFonts w:ascii="宋体" w:hAnsi="宋体" w:cs="宋体"/>
      <w:sz w:val="24"/>
      <w:szCs w:val="24"/>
    </w:rPr>
  </w:style>
  <w:style w:type="paragraph" w:customStyle="1" w:styleId="afd">
    <w:name w:val="表格文字"/>
    <w:basedOn w:val="a1"/>
    <w:uiPriority w:val="99"/>
    <w:qFormat/>
    <w:pPr>
      <w:spacing w:before="25" w:after="25"/>
      <w:jc w:val="left"/>
    </w:pPr>
    <w:rPr>
      <w:bCs/>
      <w:spacing w:val="10"/>
      <w:kern w:val="0"/>
      <w:sz w:val="24"/>
    </w:rPr>
  </w:style>
  <w:style w:type="paragraph" w:customStyle="1" w:styleId="12">
    <w:name w:val="列出段落1"/>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7" w:semiHidden="1" w:uiPriority="9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eastAsia="仿宋_GB2312"/>
      <w:kern w:val="2"/>
      <w:sz w:val="32"/>
      <w:szCs w:val="24"/>
    </w:rPr>
  </w:style>
  <w:style w:type="paragraph" w:styleId="1">
    <w:name w:val="heading 1"/>
    <w:basedOn w:val="a1"/>
    <w:next w:val="a1"/>
    <w:qFormat/>
    <w:pPr>
      <w:keepNext/>
      <w:outlineLvl w:val="0"/>
    </w:pPr>
    <w:rPr>
      <w:b/>
    </w:rPr>
  </w:style>
  <w:style w:type="paragraph" w:styleId="2">
    <w:name w:val="heading 2"/>
    <w:basedOn w:val="a1"/>
    <w:next w:val="a1"/>
    <w:uiPriority w:val="99"/>
    <w:qFormat/>
    <w:pPr>
      <w:keepNext/>
      <w:keepLines/>
      <w:spacing w:before="260" w:after="260" w:line="500" w:lineRule="exact"/>
      <w:outlineLvl w:val="1"/>
    </w:pPr>
    <w:rPr>
      <w:rFonts w:ascii="Arial" w:eastAsia="黑体" w:hAnsi="Arial"/>
      <w:b/>
      <w:sz w:val="28"/>
      <w:szCs w:val="20"/>
    </w:rPr>
  </w:style>
  <w:style w:type="paragraph" w:styleId="3">
    <w:name w:val="heading 3"/>
    <w:basedOn w:val="a1"/>
    <w:next w:val="a1"/>
    <w:qFormat/>
    <w:pPr>
      <w:keepNext/>
      <w:keepLines/>
      <w:spacing w:before="260" w:after="260" w:line="415" w:lineRule="auto"/>
      <w:outlineLvl w:val="2"/>
    </w:pPr>
    <w:rPr>
      <w:b/>
      <w:szCs w:val="20"/>
    </w:rPr>
  </w:style>
  <w:style w:type="paragraph" w:styleId="4">
    <w:name w:val="heading 4"/>
    <w:basedOn w:val="a1"/>
    <w:next w:val="a1"/>
    <w:uiPriority w:val="9"/>
    <w:qFormat/>
    <w:pPr>
      <w:keepNext/>
      <w:keepLines/>
      <w:spacing w:before="280" w:after="290" w:line="376" w:lineRule="auto"/>
      <w:jc w:val="center"/>
      <w:outlineLvl w:val="3"/>
    </w:pPr>
    <w:rPr>
      <w:rFonts w:eastAsia="黑体"/>
      <w:b/>
      <w:bCs/>
      <w:kern w:val="0"/>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qFormat/>
    <w:pPr>
      <w:spacing w:after="120"/>
    </w:pPr>
  </w:style>
  <w:style w:type="paragraph" w:styleId="a6">
    <w:name w:val="table of authorities"/>
    <w:basedOn w:val="a1"/>
    <w:next w:val="a1"/>
    <w:qFormat/>
    <w:pPr>
      <w:ind w:leftChars="200" w:left="420"/>
    </w:pPr>
    <w:rPr>
      <w:rFonts w:eastAsia="宋体"/>
      <w:sz w:val="21"/>
    </w:rPr>
  </w:style>
  <w:style w:type="paragraph" w:styleId="a7">
    <w:name w:val="Normal Indent"/>
    <w:basedOn w:val="a1"/>
    <w:next w:val="7"/>
    <w:qFormat/>
    <w:pPr>
      <w:ind w:firstLineChars="200" w:firstLine="420"/>
    </w:pPr>
  </w:style>
  <w:style w:type="paragraph" w:styleId="7">
    <w:name w:val="index 7"/>
    <w:basedOn w:val="a1"/>
    <w:next w:val="a1"/>
    <w:uiPriority w:val="99"/>
    <w:semiHidden/>
    <w:qFormat/>
    <w:pPr>
      <w:ind w:leftChars="1200" w:left="1200"/>
    </w:pPr>
  </w:style>
  <w:style w:type="paragraph" w:styleId="a8">
    <w:name w:val="annotation text"/>
    <w:basedOn w:val="a1"/>
    <w:qFormat/>
    <w:pPr>
      <w:jc w:val="left"/>
    </w:pPr>
  </w:style>
  <w:style w:type="paragraph" w:styleId="a9">
    <w:name w:val="Body Text Indent"/>
    <w:basedOn w:val="a1"/>
    <w:qFormat/>
    <w:pPr>
      <w:ind w:firstLine="630"/>
    </w:pPr>
    <w:rPr>
      <w:szCs w:val="20"/>
    </w:rPr>
  </w:style>
  <w:style w:type="paragraph" w:styleId="aa">
    <w:name w:val="Plain Text"/>
    <w:basedOn w:val="a1"/>
    <w:qFormat/>
    <w:rPr>
      <w:rFonts w:ascii="宋体" w:hAnsi="Courier New" w:cs="Courier New"/>
      <w:szCs w:val="21"/>
    </w:rPr>
  </w:style>
  <w:style w:type="paragraph" w:styleId="20">
    <w:name w:val="Body Text Indent 2"/>
    <w:basedOn w:val="a1"/>
    <w:qFormat/>
    <w:pPr>
      <w:ind w:left="630" w:firstLine="645"/>
    </w:pPr>
    <w:rPr>
      <w:rFonts w:ascii="Arial" w:hAnsi="Arial"/>
      <w:szCs w:val="20"/>
    </w:rPr>
  </w:style>
  <w:style w:type="paragraph" w:styleId="ab">
    <w:name w:val="footer"/>
    <w:basedOn w:val="a1"/>
    <w:qFormat/>
    <w:pPr>
      <w:tabs>
        <w:tab w:val="center" w:pos="4153"/>
        <w:tab w:val="right" w:pos="8306"/>
      </w:tabs>
      <w:snapToGrid w:val="0"/>
      <w:jc w:val="left"/>
    </w:pPr>
    <w:rPr>
      <w:sz w:val="18"/>
      <w:szCs w:val="18"/>
    </w:rPr>
  </w:style>
  <w:style w:type="paragraph" w:styleId="ac">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Subtitle"/>
    <w:basedOn w:val="a1"/>
    <w:qFormat/>
    <w:pPr>
      <w:spacing w:before="240" w:after="60" w:line="312" w:lineRule="auto"/>
      <w:jc w:val="center"/>
      <w:outlineLvl w:val="1"/>
    </w:pPr>
    <w:rPr>
      <w:rFonts w:ascii="Arial" w:hAnsi="Arial" w:cs="Arial"/>
      <w:b/>
      <w:bCs/>
      <w:kern w:val="28"/>
      <w:szCs w:val="32"/>
    </w:rPr>
  </w:style>
  <w:style w:type="paragraph" w:styleId="ae">
    <w:name w:val="Normal (Web)"/>
    <w:basedOn w:val="a1"/>
    <w:qFormat/>
    <w:pPr>
      <w:spacing w:beforeAutospacing="1" w:afterAutospacing="1"/>
      <w:jc w:val="left"/>
    </w:pPr>
    <w:rPr>
      <w:kern w:val="0"/>
      <w:sz w:val="24"/>
    </w:rPr>
  </w:style>
  <w:style w:type="paragraph" w:styleId="10">
    <w:name w:val="index 1"/>
    <w:basedOn w:val="a1"/>
    <w:next w:val="a1"/>
    <w:qFormat/>
    <w:rPr>
      <w:rFonts w:eastAsia="仿宋"/>
    </w:rPr>
  </w:style>
  <w:style w:type="paragraph" w:styleId="af">
    <w:name w:val="Body Text First Indent"/>
    <w:basedOn w:val="a2"/>
    <w:uiPriority w:val="99"/>
    <w:unhideWhenUsed/>
    <w:qFormat/>
    <w:pPr>
      <w:tabs>
        <w:tab w:val="left" w:pos="2250"/>
      </w:tabs>
      <w:ind w:firstLineChars="100" w:firstLine="420"/>
    </w:pPr>
  </w:style>
  <w:style w:type="table" w:styleId="af0">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3"/>
    <w:qFormat/>
  </w:style>
  <w:style w:type="character" w:styleId="af2">
    <w:name w:val="page number"/>
    <w:basedOn w:val="a3"/>
    <w:qFormat/>
  </w:style>
  <w:style w:type="character" w:styleId="af3">
    <w:name w:val="FollowedHyperlink"/>
    <w:basedOn w:val="a3"/>
    <w:qFormat/>
    <w:rPr>
      <w:color w:val="333333"/>
      <w:u w:val="none"/>
    </w:rPr>
  </w:style>
  <w:style w:type="character" w:styleId="af4">
    <w:name w:val="Emphasis"/>
    <w:basedOn w:val="a3"/>
    <w:qFormat/>
  </w:style>
  <w:style w:type="character" w:styleId="HTML">
    <w:name w:val="HTML Definition"/>
    <w:basedOn w:val="a3"/>
    <w:qFormat/>
  </w:style>
  <w:style w:type="character" w:styleId="HTML0">
    <w:name w:val="HTML Typewriter"/>
    <w:basedOn w:val="a3"/>
    <w:qFormat/>
    <w:rPr>
      <w:rFonts w:ascii="monospace" w:eastAsia="monospace" w:hAnsi="monospace" w:cs="monospace" w:hint="default"/>
      <w:sz w:val="20"/>
    </w:rPr>
  </w:style>
  <w:style w:type="character" w:styleId="HTML1">
    <w:name w:val="HTML Acronym"/>
    <w:basedOn w:val="a3"/>
    <w:qFormat/>
  </w:style>
  <w:style w:type="character" w:styleId="HTML2">
    <w:name w:val="HTML Variable"/>
    <w:basedOn w:val="a3"/>
    <w:qFormat/>
  </w:style>
  <w:style w:type="character" w:styleId="af5">
    <w:name w:val="Hyperlink"/>
    <w:basedOn w:val="a3"/>
    <w:qFormat/>
    <w:rPr>
      <w:color w:val="333333"/>
      <w:u w:val="none"/>
    </w:rPr>
  </w:style>
  <w:style w:type="character" w:styleId="HTML3">
    <w:name w:val="HTML Code"/>
    <w:basedOn w:val="a3"/>
    <w:qFormat/>
    <w:rPr>
      <w:rFonts w:ascii="monospace" w:eastAsia="monospace" w:hAnsi="monospace" w:cs="monospace"/>
      <w:sz w:val="20"/>
    </w:rPr>
  </w:style>
  <w:style w:type="character" w:styleId="HTML4">
    <w:name w:val="HTML Cite"/>
    <w:basedOn w:val="a3"/>
    <w:qFormat/>
  </w:style>
  <w:style w:type="character" w:styleId="HTML5">
    <w:name w:val="HTML Keyboard"/>
    <w:basedOn w:val="a3"/>
    <w:qFormat/>
    <w:rPr>
      <w:rFonts w:ascii="monospace" w:eastAsia="monospace" w:hAnsi="monospace" w:cs="monospace" w:hint="default"/>
      <w:sz w:val="20"/>
    </w:rPr>
  </w:style>
  <w:style w:type="character" w:styleId="HTML6">
    <w:name w:val="HTML Sample"/>
    <w:basedOn w:val="a3"/>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6">
    <w:name w:val="No Spacing"/>
    <w:uiPriority w:val="1"/>
    <w:qFormat/>
    <w:pPr>
      <w:adjustRightInd w:val="0"/>
      <w:snapToGrid w:val="0"/>
    </w:pPr>
    <w:rPr>
      <w:rFonts w:ascii="Tahoma" w:hAnsi="Tahoma"/>
      <w:sz w:val="22"/>
      <w:szCs w:val="22"/>
    </w:rPr>
  </w:style>
  <w:style w:type="paragraph" w:customStyle="1" w:styleId="af7">
    <w:name w:val="正文首行缩进两字符"/>
    <w:basedOn w:val="a1"/>
    <w:qFormat/>
    <w:pPr>
      <w:spacing w:line="360" w:lineRule="auto"/>
      <w:ind w:firstLineChars="200" w:firstLine="200"/>
    </w:pPr>
    <w:rPr>
      <w:rFonts w:eastAsia="宋体"/>
      <w:sz w:val="21"/>
    </w:rPr>
  </w:style>
  <w:style w:type="paragraph" w:customStyle="1" w:styleId="11">
    <w:name w:val="题注1"/>
    <w:qFormat/>
    <w:pPr>
      <w:suppressAutoHyphens/>
      <w:outlineLvl w:val="0"/>
    </w:pPr>
    <w:rPr>
      <w:rFonts w:ascii="Arial" w:eastAsia="Arial" w:hAnsi="Arial" w:cs="Arial"/>
      <w:color w:val="000000"/>
      <w:sz w:val="36"/>
      <w:szCs w:val="36"/>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f9">
    <w:name w:val="一级无"/>
    <w:basedOn w:val="a"/>
    <w:qFormat/>
    <w:pPr>
      <w:spacing w:beforeLines="0" w:before="0" w:afterLines="0" w:after="0"/>
    </w:pPr>
    <w:rPr>
      <w:rFonts w:ascii="宋体" w:eastAsia="宋体"/>
    </w:rPr>
  </w:style>
  <w:style w:type="paragraph" w:customStyle="1" w:styleId="a">
    <w:name w:val="一级条标题"/>
    <w:next w:val="af8"/>
    <w:qFormat/>
    <w:pPr>
      <w:numPr>
        <w:ilvl w:val="1"/>
        <w:numId w:val="1"/>
      </w:numPr>
      <w:spacing w:beforeLines="50" w:before="156" w:afterLines="50" w:after="156"/>
      <w:outlineLvl w:val="2"/>
    </w:pPr>
    <w:rPr>
      <w:rFonts w:ascii="黑体" w:eastAsia="黑体"/>
      <w:sz w:val="21"/>
      <w:szCs w:val="21"/>
    </w:rPr>
  </w:style>
  <w:style w:type="paragraph" w:customStyle="1" w:styleId="afa">
    <w:name w:val="二级无"/>
    <w:basedOn w:val="a0"/>
    <w:qFormat/>
    <w:pPr>
      <w:spacing w:beforeLines="0" w:before="0" w:afterLines="0" w:after="0"/>
    </w:pPr>
    <w:rPr>
      <w:rFonts w:ascii="宋体" w:eastAsia="宋体"/>
    </w:rPr>
  </w:style>
  <w:style w:type="paragraph" w:customStyle="1" w:styleId="a0">
    <w:name w:val="二级条标题"/>
    <w:basedOn w:val="a"/>
    <w:next w:val="af8"/>
    <w:qFormat/>
    <w:pPr>
      <w:numPr>
        <w:ilvl w:val="2"/>
      </w:numPr>
      <w:spacing w:before="50" w:after="50"/>
      <w:outlineLvl w:val="3"/>
    </w:pPr>
  </w:style>
  <w:style w:type="paragraph" w:customStyle="1" w:styleId="afb">
    <w:name w:val="表格"/>
    <w:basedOn w:val="a1"/>
    <w:qFormat/>
    <w:pPr>
      <w:spacing w:line="400" w:lineRule="exact"/>
    </w:pPr>
    <w:rPr>
      <w:sz w:val="24"/>
    </w:rPr>
  </w:style>
  <w:style w:type="paragraph" w:customStyle="1" w:styleId="21">
    <w:name w:val="样式 首行缩进:  2 字符"/>
    <w:basedOn w:val="a1"/>
    <w:qFormat/>
    <w:pPr>
      <w:spacing w:line="400" w:lineRule="exact"/>
      <w:ind w:firstLineChars="200" w:firstLine="200"/>
    </w:pPr>
    <w:rPr>
      <w:rFonts w:cs="宋体"/>
      <w:sz w:val="24"/>
    </w:rPr>
  </w:style>
  <w:style w:type="paragraph" w:customStyle="1" w:styleId="Index1">
    <w:name w:val="Index1"/>
    <w:basedOn w:val="a1"/>
    <w:next w:val="a1"/>
    <w:qFormat/>
    <w:pPr>
      <w:textAlignment w:val="baseline"/>
    </w:pPr>
    <w:rPr>
      <w:rFonts w:eastAsia="仿宋"/>
      <w:sz w:val="21"/>
    </w:rPr>
  </w:style>
  <w:style w:type="paragraph" w:customStyle="1" w:styleId="afc">
    <w:name w:val="样式"/>
    <w:qFormat/>
    <w:pPr>
      <w:widowControl w:val="0"/>
      <w:autoSpaceDE w:val="0"/>
      <w:autoSpaceDN w:val="0"/>
      <w:adjustRightInd w:val="0"/>
    </w:pPr>
    <w:rPr>
      <w:rFonts w:ascii="宋体" w:hAnsi="宋体" w:cs="宋体"/>
      <w:sz w:val="24"/>
      <w:szCs w:val="24"/>
    </w:rPr>
  </w:style>
  <w:style w:type="paragraph" w:customStyle="1" w:styleId="afd">
    <w:name w:val="表格文字"/>
    <w:basedOn w:val="a1"/>
    <w:uiPriority w:val="99"/>
    <w:qFormat/>
    <w:pPr>
      <w:spacing w:before="25" w:after="25"/>
      <w:jc w:val="left"/>
    </w:pPr>
    <w:rPr>
      <w:bCs/>
      <w:spacing w:val="10"/>
      <w:kern w:val="0"/>
      <w:sz w:val="24"/>
    </w:rPr>
  </w:style>
  <w:style w:type="paragraph" w:customStyle="1" w:styleId="12">
    <w:name w:val="列出段落1"/>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cp:revision>
  <cp:lastPrinted>2023-03-07T08:43:00Z</cp:lastPrinted>
  <dcterms:created xsi:type="dcterms:W3CDTF">2023-05-30T08:31:00Z</dcterms:created>
  <dcterms:modified xsi:type="dcterms:W3CDTF">2023-05-30T09:25:00Z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2AFDF17C93BE4AB49D9C5A14D8839EB5</vt:lpwstr>
  </property>
</Properties>
</file>